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0468" w14:textId="33031F4B" w:rsidR="00274865" w:rsidRPr="00202805" w:rsidRDefault="00274865" w:rsidP="00CC7D7B">
      <w:pPr>
        <w:rPr>
          <w:rFonts w:ascii="Segoe UI" w:hAnsi="Segoe UI" w:cs="Segoe UI"/>
          <w:b/>
          <w:bCs/>
          <w:color w:val="C00000"/>
          <w:sz w:val="24"/>
          <w:szCs w:val="24"/>
        </w:rPr>
      </w:pPr>
      <w:r w:rsidRPr="00202805">
        <w:rPr>
          <w:rFonts w:ascii="Segoe UI" w:hAnsi="Segoe UI" w:cs="Segoe UI"/>
          <w:b/>
          <w:bCs/>
          <w:color w:val="C00000"/>
          <w:sz w:val="24"/>
          <w:szCs w:val="24"/>
        </w:rPr>
        <w:t>Effective September 15, 2020</w:t>
      </w:r>
      <w:r w:rsidR="005C1F4B">
        <w:rPr>
          <w:rFonts w:ascii="Segoe UI" w:hAnsi="Segoe UI" w:cs="Segoe UI"/>
          <w:b/>
          <w:bCs/>
          <w:color w:val="C00000"/>
          <w:sz w:val="24"/>
          <w:szCs w:val="24"/>
        </w:rPr>
        <w:t xml:space="preserve"> ongoing</w:t>
      </w:r>
    </w:p>
    <w:p w14:paraId="1DEE9A4E" w14:textId="52DCCFEC" w:rsidR="00CC7D7B" w:rsidRPr="009E6D8E" w:rsidRDefault="0037139B" w:rsidP="00CC7D7B">
      <w:pPr>
        <w:rPr>
          <w:sz w:val="21"/>
          <w:szCs w:val="21"/>
        </w:rPr>
      </w:pPr>
      <w:r w:rsidRPr="009E6D8E">
        <w:rPr>
          <w:rFonts w:ascii="Segoe UI" w:hAnsi="Segoe UI" w:cs="Segoe UI"/>
          <w:sz w:val="21"/>
          <w:szCs w:val="21"/>
        </w:rPr>
        <w:t xml:space="preserve">The </w:t>
      </w:r>
      <w:r w:rsidR="00CD006E" w:rsidRPr="009E6D8E">
        <w:rPr>
          <w:rFonts w:ascii="Segoe UI" w:hAnsi="Segoe UI" w:cs="Segoe UI"/>
          <w:sz w:val="21"/>
          <w:szCs w:val="21"/>
        </w:rPr>
        <w:t>Federal Emergency Management Agency (FEMA) and California</w:t>
      </w:r>
      <w:r w:rsidRPr="009E6D8E">
        <w:rPr>
          <w:rFonts w:ascii="Segoe UI" w:hAnsi="Segoe UI" w:cs="Segoe UI"/>
          <w:sz w:val="21"/>
          <w:szCs w:val="21"/>
        </w:rPr>
        <w:t xml:space="preserve"> Governor</w:t>
      </w:r>
      <w:r w:rsidR="00CD006E" w:rsidRPr="009E6D8E">
        <w:rPr>
          <w:rFonts w:ascii="Segoe UI" w:hAnsi="Segoe UI" w:cs="Segoe UI"/>
          <w:sz w:val="21"/>
          <w:szCs w:val="21"/>
        </w:rPr>
        <w:t xml:space="preserve">’s Office of Emergency Services (Cal OES) </w:t>
      </w:r>
      <w:r w:rsidR="00695C62" w:rsidRPr="009E6D8E">
        <w:rPr>
          <w:rFonts w:ascii="Segoe UI" w:hAnsi="Segoe UI" w:cs="Segoe UI"/>
          <w:sz w:val="21"/>
          <w:szCs w:val="21"/>
        </w:rPr>
        <w:t xml:space="preserve">are accepting grant </w:t>
      </w:r>
      <w:r w:rsidR="00ED3C47" w:rsidRPr="009E6D8E">
        <w:rPr>
          <w:rFonts w:ascii="Segoe UI" w:hAnsi="Segoe UI" w:cs="Segoe UI"/>
          <w:sz w:val="21"/>
          <w:szCs w:val="21"/>
        </w:rPr>
        <w:t xml:space="preserve">application </w:t>
      </w:r>
      <w:r w:rsidR="00695C62" w:rsidRPr="009E6D8E">
        <w:rPr>
          <w:rFonts w:ascii="Segoe UI" w:hAnsi="Segoe UI" w:cs="Segoe UI"/>
          <w:sz w:val="21"/>
          <w:szCs w:val="21"/>
        </w:rPr>
        <w:t>submissions from the City</w:t>
      </w:r>
      <w:r w:rsidR="00ED3C47" w:rsidRPr="009E6D8E">
        <w:rPr>
          <w:rFonts w:ascii="Segoe UI" w:hAnsi="Segoe UI" w:cs="Segoe UI"/>
          <w:sz w:val="21"/>
          <w:szCs w:val="21"/>
        </w:rPr>
        <w:t xml:space="preserve"> and County of San Francisco (City)</w:t>
      </w:r>
      <w:r w:rsidR="00695C62" w:rsidRPr="009E6D8E">
        <w:rPr>
          <w:rFonts w:ascii="Segoe UI" w:hAnsi="Segoe UI" w:cs="Segoe UI"/>
          <w:sz w:val="21"/>
          <w:szCs w:val="21"/>
        </w:rPr>
        <w:t xml:space="preserve"> on a </w:t>
      </w:r>
      <w:r w:rsidR="00837DDE" w:rsidRPr="009E6D8E">
        <w:rPr>
          <w:rFonts w:ascii="Segoe UI" w:hAnsi="Segoe UI" w:cs="Segoe UI"/>
          <w:sz w:val="21"/>
          <w:szCs w:val="21"/>
        </w:rPr>
        <w:t xml:space="preserve">rolling </w:t>
      </w:r>
      <w:r w:rsidR="00695C62" w:rsidRPr="009E6D8E">
        <w:rPr>
          <w:rFonts w:ascii="Segoe UI" w:hAnsi="Segoe UI" w:cs="Segoe UI"/>
          <w:sz w:val="21"/>
          <w:szCs w:val="21"/>
        </w:rPr>
        <w:t xml:space="preserve">basis for </w:t>
      </w:r>
      <w:r w:rsidR="00ED3C47" w:rsidRPr="009E6D8E">
        <w:rPr>
          <w:rFonts w:ascii="Segoe UI" w:hAnsi="Segoe UI" w:cs="Segoe UI"/>
          <w:sz w:val="21"/>
          <w:szCs w:val="21"/>
        </w:rPr>
        <w:t xml:space="preserve">costs eligible as </w:t>
      </w:r>
      <w:r w:rsidR="00695C62" w:rsidRPr="009E6D8E">
        <w:rPr>
          <w:rFonts w:ascii="Segoe UI" w:hAnsi="Segoe UI" w:cs="Segoe UI"/>
          <w:sz w:val="21"/>
          <w:szCs w:val="21"/>
        </w:rPr>
        <w:t xml:space="preserve">COVID-19 </w:t>
      </w:r>
      <w:r w:rsidR="00304468" w:rsidRPr="009E6D8E">
        <w:rPr>
          <w:rFonts w:ascii="Segoe UI" w:hAnsi="Segoe UI" w:cs="Segoe UI"/>
          <w:sz w:val="21"/>
          <w:szCs w:val="21"/>
        </w:rPr>
        <w:t>e</w:t>
      </w:r>
      <w:r w:rsidR="00695C62" w:rsidRPr="009E6D8E">
        <w:rPr>
          <w:rFonts w:ascii="Segoe UI" w:hAnsi="Segoe UI" w:cs="Segoe UI"/>
          <w:sz w:val="21"/>
          <w:szCs w:val="21"/>
        </w:rPr>
        <w:t xml:space="preserve">mergency </w:t>
      </w:r>
      <w:r w:rsidR="00304468" w:rsidRPr="009E6D8E">
        <w:rPr>
          <w:rFonts w:ascii="Segoe UI" w:hAnsi="Segoe UI" w:cs="Segoe UI"/>
          <w:sz w:val="21"/>
          <w:szCs w:val="21"/>
        </w:rPr>
        <w:t>w</w:t>
      </w:r>
      <w:r w:rsidR="00695C62" w:rsidRPr="009E6D8E">
        <w:rPr>
          <w:rFonts w:ascii="Segoe UI" w:hAnsi="Segoe UI" w:cs="Segoe UI"/>
          <w:sz w:val="21"/>
          <w:szCs w:val="21"/>
        </w:rPr>
        <w:t>ork</w:t>
      </w:r>
      <w:r w:rsidR="00034E3A" w:rsidRPr="009E6D8E">
        <w:rPr>
          <w:rFonts w:ascii="Segoe UI" w:hAnsi="Segoe UI" w:cs="Segoe UI"/>
          <w:sz w:val="21"/>
          <w:szCs w:val="21"/>
        </w:rPr>
        <w:t xml:space="preserve"> under FEMA and Cal OES Public Assistance programs</w:t>
      </w:r>
      <w:r w:rsidR="00695C62" w:rsidRPr="009E6D8E">
        <w:rPr>
          <w:rFonts w:ascii="Segoe UI" w:hAnsi="Segoe UI" w:cs="Segoe UI"/>
          <w:sz w:val="21"/>
          <w:szCs w:val="21"/>
        </w:rPr>
        <w:t>.</w:t>
      </w:r>
      <w:r w:rsidR="007E17E5" w:rsidRPr="009E6D8E" w:rsidDel="007E17E5">
        <w:rPr>
          <w:rFonts w:ascii="Segoe UI" w:hAnsi="Segoe UI" w:cs="Segoe UI"/>
          <w:sz w:val="21"/>
          <w:szCs w:val="21"/>
        </w:rPr>
        <w:t xml:space="preserve"> </w:t>
      </w:r>
      <w:r w:rsidR="0029424E" w:rsidRPr="009E6D8E">
        <w:rPr>
          <w:rFonts w:ascii="Segoe UI" w:hAnsi="Segoe UI" w:cs="Segoe UI"/>
          <w:sz w:val="21"/>
          <w:szCs w:val="21"/>
        </w:rPr>
        <w:t xml:space="preserve">The Controller’s Office is the City’s authorized agent for federal and state disaster assistance funding, and the </w:t>
      </w:r>
      <w:r w:rsidR="00441A9B" w:rsidRPr="009E6D8E">
        <w:rPr>
          <w:rFonts w:ascii="Segoe UI" w:hAnsi="Segoe UI" w:cs="Segoe UI"/>
          <w:sz w:val="21"/>
          <w:szCs w:val="21"/>
        </w:rPr>
        <w:t xml:space="preserve">Controller’s </w:t>
      </w:r>
      <w:r w:rsidR="0029424E" w:rsidRPr="009E6D8E">
        <w:rPr>
          <w:rFonts w:ascii="Segoe UI" w:hAnsi="Segoe UI" w:cs="Segoe UI"/>
          <w:sz w:val="21"/>
          <w:szCs w:val="21"/>
        </w:rPr>
        <w:t xml:space="preserve">Cost Recovery Branch (staffed by the Audits </w:t>
      </w:r>
      <w:r w:rsidR="00441A9B" w:rsidRPr="009E6D8E">
        <w:rPr>
          <w:rFonts w:ascii="Segoe UI" w:hAnsi="Segoe UI" w:cs="Segoe UI"/>
          <w:sz w:val="21"/>
          <w:szCs w:val="21"/>
        </w:rPr>
        <w:t>Division</w:t>
      </w:r>
      <w:r w:rsidR="00516630">
        <w:rPr>
          <w:rFonts w:ascii="Segoe UI" w:hAnsi="Segoe UI" w:cs="Segoe UI"/>
          <w:sz w:val="21"/>
          <w:szCs w:val="21"/>
        </w:rPr>
        <w:t xml:space="preserve"> of the City Services Auditor</w:t>
      </w:r>
      <w:r w:rsidR="0029424E" w:rsidRPr="009E6D8E">
        <w:rPr>
          <w:rFonts w:ascii="Segoe UI" w:hAnsi="Segoe UI" w:cs="Segoe UI"/>
          <w:sz w:val="21"/>
          <w:szCs w:val="21"/>
        </w:rPr>
        <w:t xml:space="preserve">) is tasked </w:t>
      </w:r>
      <w:r w:rsidR="00963896" w:rsidRPr="009E6D8E">
        <w:rPr>
          <w:rFonts w:ascii="Segoe UI" w:hAnsi="Segoe UI" w:cs="Segoe UI"/>
          <w:sz w:val="21"/>
          <w:szCs w:val="21"/>
        </w:rPr>
        <w:t>to work with departments to</w:t>
      </w:r>
      <w:r w:rsidR="0029424E" w:rsidRPr="009E6D8E">
        <w:rPr>
          <w:rFonts w:ascii="Segoe UI" w:hAnsi="Segoe UI" w:cs="Segoe UI"/>
          <w:sz w:val="21"/>
          <w:szCs w:val="21"/>
        </w:rPr>
        <w:t xml:space="preserve"> </w:t>
      </w:r>
      <w:r w:rsidR="00963896" w:rsidRPr="009E6D8E">
        <w:rPr>
          <w:rFonts w:ascii="Segoe UI" w:hAnsi="Segoe UI" w:cs="Segoe UI"/>
          <w:sz w:val="21"/>
          <w:szCs w:val="21"/>
        </w:rPr>
        <w:t>ensure</w:t>
      </w:r>
      <w:r w:rsidR="0029424E" w:rsidRPr="009E6D8E">
        <w:rPr>
          <w:rFonts w:ascii="Segoe UI" w:hAnsi="Segoe UI" w:cs="Segoe UI"/>
          <w:sz w:val="21"/>
          <w:szCs w:val="21"/>
        </w:rPr>
        <w:t xml:space="preserve"> the </w:t>
      </w:r>
      <w:r w:rsidR="00304468" w:rsidRPr="009E6D8E">
        <w:rPr>
          <w:rFonts w:ascii="Segoe UI" w:hAnsi="Segoe UI" w:cs="Segoe UI"/>
          <w:sz w:val="21"/>
          <w:szCs w:val="21"/>
        </w:rPr>
        <w:t>C</w:t>
      </w:r>
      <w:r w:rsidR="0029424E" w:rsidRPr="009E6D8E">
        <w:rPr>
          <w:rFonts w:ascii="Segoe UI" w:hAnsi="Segoe UI" w:cs="Segoe UI"/>
          <w:sz w:val="21"/>
          <w:szCs w:val="21"/>
        </w:rPr>
        <w:t xml:space="preserve">ity’s costs for the emergency are </w:t>
      </w:r>
      <w:r w:rsidR="00AA24B5" w:rsidRPr="009E6D8E">
        <w:rPr>
          <w:rFonts w:ascii="Segoe UI" w:hAnsi="Segoe UI" w:cs="Segoe UI"/>
          <w:sz w:val="21"/>
          <w:szCs w:val="21"/>
        </w:rPr>
        <w:t xml:space="preserve">captured, </w:t>
      </w:r>
      <w:r w:rsidR="0029424E" w:rsidRPr="009E6D8E">
        <w:rPr>
          <w:rFonts w:ascii="Segoe UI" w:hAnsi="Segoe UI" w:cs="Segoe UI"/>
          <w:sz w:val="21"/>
          <w:szCs w:val="21"/>
        </w:rPr>
        <w:t>reimbursable</w:t>
      </w:r>
      <w:r w:rsidR="00AA24B5" w:rsidRPr="009E6D8E">
        <w:rPr>
          <w:rFonts w:ascii="Segoe UI" w:hAnsi="Segoe UI" w:cs="Segoe UI"/>
          <w:sz w:val="21"/>
          <w:szCs w:val="21"/>
        </w:rPr>
        <w:t>,</w:t>
      </w:r>
      <w:r w:rsidR="0029424E" w:rsidRPr="009E6D8E">
        <w:rPr>
          <w:rFonts w:ascii="Segoe UI" w:hAnsi="Segoe UI" w:cs="Segoe UI"/>
          <w:sz w:val="21"/>
          <w:szCs w:val="21"/>
        </w:rPr>
        <w:t xml:space="preserve"> and supported. </w:t>
      </w:r>
      <w:r w:rsidR="00441A9B" w:rsidRPr="009E6D8E">
        <w:rPr>
          <w:rFonts w:ascii="Segoe UI" w:hAnsi="Segoe UI" w:cs="Segoe UI"/>
          <w:sz w:val="21"/>
          <w:szCs w:val="21"/>
        </w:rPr>
        <w:t>Using FEMA-reimbursable categories to c</w:t>
      </w:r>
      <w:r w:rsidR="007170AE" w:rsidRPr="009E6D8E">
        <w:rPr>
          <w:rFonts w:ascii="Segoe UI" w:hAnsi="Segoe UI" w:cs="Segoe UI"/>
          <w:sz w:val="21"/>
          <w:szCs w:val="21"/>
        </w:rPr>
        <w:t>a</w:t>
      </w:r>
      <w:r w:rsidR="008D5843" w:rsidRPr="009E6D8E">
        <w:rPr>
          <w:rFonts w:ascii="Segoe UI" w:hAnsi="Segoe UI" w:cs="Segoe UI"/>
          <w:sz w:val="21"/>
          <w:szCs w:val="21"/>
        </w:rPr>
        <w:t>tegoriz</w:t>
      </w:r>
      <w:r w:rsidR="00441A9B" w:rsidRPr="009E6D8E">
        <w:rPr>
          <w:rFonts w:ascii="Segoe UI" w:hAnsi="Segoe UI" w:cs="Segoe UI"/>
          <w:sz w:val="21"/>
          <w:szCs w:val="21"/>
        </w:rPr>
        <w:t>e</w:t>
      </w:r>
      <w:r w:rsidR="008D5843" w:rsidRPr="009E6D8E">
        <w:rPr>
          <w:rFonts w:ascii="Segoe UI" w:hAnsi="Segoe UI" w:cs="Segoe UI"/>
          <w:sz w:val="21"/>
          <w:szCs w:val="21"/>
        </w:rPr>
        <w:t xml:space="preserve"> costs will greatly improve </w:t>
      </w:r>
      <w:r w:rsidR="006F6311" w:rsidRPr="009E6D8E">
        <w:rPr>
          <w:rFonts w:ascii="Segoe UI" w:hAnsi="Segoe UI" w:cs="Segoe UI"/>
          <w:sz w:val="21"/>
          <w:szCs w:val="21"/>
        </w:rPr>
        <w:t xml:space="preserve">the City’s ability to capture all reimbursable costs </w:t>
      </w:r>
      <w:r w:rsidR="008D5843" w:rsidRPr="009E6D8E">
        <w:rPr>
          <w:rFonts w:ascii="Segoe UI" w:hAnsi="Segoe UI" w:cs="Segoe UI"/>
          <w:sz w:val="21"/>
          <w:szCs w:val="21"/>
        </w:rPr>
        <w:t xml:space="preserve">for </w:t>
      </w:r>
      <w:r w:rsidR="00CC7D7B" w:rsidRPr="009E6D8E">
        <w:rPr>
          <w:rFonts w:ascii="Segoe UI" w:hAnsi="Segoe UI" w:cs="Segoe UI"/>
          <w:sz w:val="21"/>
          <w:szCs w:val="21"/>
        </w:rPr>
        <w:t xml:space="preserve">our </w:t>
      </w:r>
      <w:r w:rsidR="00441A9B" w:rsidRPr="009E6D8E">
        <w:rPr>
          <w:rFonts w:ascii="Segoe UI" w:hAnsi="Segoe UI" w:cs="Segoe UI"/>
          <w:sz w:val="21"/>
          <w:szCs w:val="21"/>
        </w:rPr>
        <w:t xml:space="preserve">grant application </w:t>
      </w:r>
      <w:r w:rsidR="006F6311" w:rsidRPr="009E6D8E">
        <w:rPr>
          <w:rFonts w:ascii="Segoe UI" w:hAnsi="Segoe UI" w:cs="Segoe UI"/>
          <w:sz w:val="21"/>
          <w:szCs w:val="21"/>
        </w:rPr>
        <w:t>submission</w:t>
      </w:r>
      <w:r w:rsidR="00CC7D7B" w:rsidRPr="009E6D8E">
        <w:rPr>
          <w:rFonts w:ascii="Segoe UI" w:hAnsi="Segoe UI" w:cs="Segoe UI"/>
          <w:sz w:val="21"/>
          <w:szCs w:val="21"/>
        </w:rPr>
        <w:t>s</w:t>
      </w:r>
      <w:r w:rsidR="007E17E5" w:rsidRPr="00274865" w:rsidDel="007E17E5">
        <w:rPr>
          <w:rFonts w:ascii="Segoe UI" w:hAnsi="Segoe UI" w:cs="Segoe UI"/>
          <w:sz w:val="21"/>
          <w:szCs w:val="21"/>
        </w:rPr>
        <w:t>.</w:t>
      </w:r>
      <w:r w:rsidR="007E17E5" w:rsidRPr="00274865">
        <w:rPr>
          <w:rFonts w:ascii="Segoe UI" w:hAnsi="Segoe UI" w:cs="Segoe UI"/>
          <w:sz w:val="21"/>
          <w:szCs w:val="21"/>
        </w:rPr>
        <w:t xml:space="preserve"> </w:t>
      </w:r>
      <w:r w:rsidR="00CC7D7B" w:rsidRPr="00274865">
        <w:rPr>
          <w:rFonts w:ascii="Segoe UI" w:hAnsi="Segoe UI" w:cs="Segoe UI"/>
          <w:sz w:val="21"/>
          <w:szCs w:val="21"/>
        </w:rPr>
        <w:t xml:space="preserve">Please see the </w:t>
      </w:r>
      <w:hyperlink r:id="rId8" w:history="1">
        <w:r w:rsidR="00CC7D7B" w:rsidRPr="00274865">
          <w:rPr>
            <w:rStyle w:val="Hyperlink"/>
            <w:rFonts w:ascii="Segoe UI" w:hAnsi="Segoe UI" w:cs="Segoe UI"/>
            <w:sz w:val="21"/>
            <w:szCs w:val="21"/>
          </w:rPr>
          <w:t>job aid</w:t>
        </w:r>
      </w:hyperlink>
      <w:r w:rsidR="004971CC" w:rsidRPr="00274865">
        <w:rPr>
          <w:rStyle w:val="Hyperlink"/>
          <w:rFonts w:ascii="Segoe UI" w:hAnsi="Segoe UI" w:cs="Segoe UI"/>
          <w:sz w:val="21"/>
          <w:szCs w:val="21"/>
          <w:u w:val="none"/>
        </w:rPr>
        <w:t>,</w:t>
      </w:r>
      <w:r w:rsidR="00CC7D7B" w:rsidRPr="00274865">
        <w:rPr>
          <w:rFonts w:ascii="Segoe UI" w:hAnsi="Segoe UI" w:cs="Segoe UI"/>
          <w:sz w:val="21"/>
          <w:szCs w:val="21"/>
        </w:rPr>
        <w:t xml:space="preserve"> </w:t>
      </w:r>
      <w:r w:rsidR="004971CC" w:rsidRPr="00274865">
        <w:rPr>
          <w:rFonts w:ascii="Segoe UI" w:hAnsi="Segoe UI" w:cs="Segoe UI"/>
          <w:i/>
          <w:iCs/>
          <w:sz w:val="21"/>
          <w:szCs w:val="21"/>
        </w:rPr>
        <w:t xml:space="preserve">Financials: Entering Fields to Identify Financial Transactions for COVID-19 Cost Recovery, </w:t>
      </w:r>
      <w:r w:rsidR="00CC7D7B" w:rsidRPr="00274865">
        <w:rPr>
          <w:rFonts w:ascii="Segoe UI" w:hAnsi="Segoe UI" w:cs="Segoe UI"/>
          <w:sz w:val="21"/>
          <w:szCs w:val="21"/>
        </w:rPr>
        <w:t xml:space="preserve">for instructions on how </w:t>
      </w:r>
      <w:r w:rsidR="00183215" w:rsidRPr="00274865">
        <w:rPr>
          <w:rFonts w:ascii="Segoe UI" w:hAnsi="Segoe UI" w:cs="Segoe UI"/>
          <w:sz w:val="21"/>
          <w:szCs w:val="21"/>
        </w:rPr>
        <w:t xml:space="preserve">and where </w:t>
      </w:r>
      <w:r w:rsidR="00CC7D7B" w:rsidRPr="00274865">
        <w:rPr>
          <w:rFonts w:ascii="Segoe UI" w:hAnsi="Segoe UI" w:cs="Segoe UI"/>
          <w:sz w:val="21"/>
          <w:szCs w:val="21"/>
        </w:rPr>
        <w:t xml:space="preserve">to </w:t>
      </w:r>
      <w:r w:rsidR="00183215" w:rsidRPr="00274865">
        <w:rPr>
          <w:rFonts w:ascii="Segoe UI" w:hAnsi="Segoe UI" w:cs="Segoe UI"/>
          <w:sz w:val="21"/>
          <w:szCs w:val="21"/>
        </w:rPr>
        <w:t>enter</w:t>
      </w:r>
      <w:r w:rsidR="00441A9B" w:rsidRPr="00274865">
        <w:rPr>
          <w:rFonts w:ascii="Segoe UI" w:hAnsi="Segoe UI" w:cs="Segoe UI"/>
          <w:sz w:val="21"/>
          <w:szCs w:val="21"/>
        </w:rPr>
        <w:t xml:space="preserve"> </w:t>
      </w:r>
      <w:r w:rsidR="00CC7D7B" w:rsidRPr="00274865">
        <w:rPr>
          <w:rFonts w:ascii="Segoe UI" w:hAnsi="Segoe UI" w:cs="Segoe UI"/>
          <w:sz w:val="21"/>
          <w:szCs w:val="21"/>
        </w:rPr>
        <w:t>these fields in SF Procurement.</w:t>
      </w:r>
      <w:r w:rsidR="00CC7D7B" w:rsidRPr="009E6D8E">
        <w:rPr>
          <w:rFonts w:ascii="Segoe UI" w:hAnsi="Segoe UI" w:cs="Segoe UI"/>
          <w:sz w:val="21"/>
          <w:szCs w:val="21"/>
        </w:rPr>
        <w:t xml:space="preserve">  </w:t>
      </w:r>
    </w:p>
    <w:p w14:paraId="3A1575B8" w14:textId="770A565E" w:rsidR="00763644" w:rsidRPr="009E6D8E" w:rsidRDefault="006938D9" w:rsidP="0029221B">
      <w:pPr>
        <w:pStyle w:val="Heading1"/>
        <w:spacing w:after="240"/>
        <w:rPr>
          <w:rFonts w:ascii="Segoe UI Semibold" w:hAnsi="Segoe UI Semibold" w:cs="Segoe UI Semibold"/>
          <w:sz w:val="28"/>
          <w:szCs w:val="28"/>
        </w:rPr>
      </w:pPr>
      <w:r>
        <w:rPr>
          <w:rFonts w:ascii="Segoe UI Semibold" w:hAnsi="Segoe UI Semibold" w:cs="Segoe UI Semibold"/>
          <w:sz w:val="28"/>
          <w:szCs w:val="28"/>
        </w:rPr>
        <w:t xml:space="preserve">Revised Required </w:t>
      </w:r>
      <w:r w:rsidR="007170AE" w:rsidRPr="009E6D8E">
        <w:rPr>
          <w:rFonts w:ascii="Segoe UI Semibold" w:hAnsi="Segoe UI Semibold" w:cs="Segoe UI Semibold"/>
          <w:sz w:val="28"/>
          <w:szCs w:val="28"/>
        </w:rPr>
        <w:t>Coding for COVID-19 Emergency Response Purchases</w:t>
      </w:r>
    </w:p>
    <w:p w14:paraId="09C0C4A1" w14:textId="394613A5" w:rsidR="00516630" w:rsidRDefault="00581ABD" w:rsidP="00BE3287">
      <w:pPr>
        <w:rPr>
          <w:rFonts w:ascii="Segoe UI" w:hAnsi="Segoe UI" w:cs="Segoe UI"/>
          <w:sz w:val="21"/>
          <w:szCs w:val="21"/>
        </w:rPr>
      </w:pPr>
      <w:r>
        <w:rPr>
          <w:rFonts w:ascii="Segoe UI" w:hAnsi="Segoe UI" w:cs="Segoe UI"/>
          <w:sz w:val="21"/>
          <w:szCs w:val="21"/>
        </w:rPr>
        <w:t>T</w:t>
      </w:r>
      <w:r w:rsidR="007170AE" w:rsidRPr="009E6D8E">
        <w:rPr>
          <w:rFonts w:ascii="Segoe UI" w:hAnsi="Segoe UI" w:cs="Segoe UI"/>
          <w:sz w:val="21"/>
          <w:szCs w:val="21"/>
        </w:rPr>
        <w:t xml:space="preserve">o maximize reimbursement from FEMA and Cal OES, it is critical to ensure non-personnel costs are coded </w:t>
      </w:r>
      <w:r w:rsidR="00937715" w:rsidRPr="009E6D8E">
        <w:rPr>
          <w:rFonts w:ascii="Segoe UI" w:hAnsi="Segoe UI" w:cs="Segoe UI"/>
          <w:sz w:val="21"/>
          <w:szCs w:val="21"/>
        </w:rPr>
        <w:t>such</w:t>
      </w:r>
      <w:r w:rsidR="007170AE" w:rsidRPr="009E6D8E">
        <w:rPr>
          <w:rFonts w:ascii="Segoe UI" w:hAnsi="Segoe UI" w:cs="Segoe UI"/>
          <w:sz w:val="21"/>
          <w:szCs w:val="21"/>
        </w:rPr>
        <w:t xml:space="preserve"> that it </w:t>
      </w:r>
      <w:r w:rsidR="00937715" w:rsidRPr="009E6D8E">
        <w:rPr>
          <w:rFonts w:ascii="Segoe UI" w:hAnsi="Segoe UI" w:cs="Segoe UI"/>
          <w:sz w:val="21"/>
          <w:szCs w:val="21"/>
        </w:rPr>
        <w:t xml:space="preserve">is </w:t>
      </w:r>
      <w:r w:rsidR="007170AE" w:rsidRPr="009E6D8E">
        <w:rPr>
          <w:rFonts w:ascii="Segoe UI" w:hAnsi="Segoe UI" w:cs="Segoe UI"/>
          <w:sz w:val="21"/>
          <w:szCs w:val="21"/>
        </w:rPr>
        <w:t xml:space="preserve">clear what the purchase was for and why it is reimbursable according to FEMA and Cal OES. </w:t>
      </w:r>
      <w:r w:rsidR="00937715" w:rsidRPr="009E6D8E">
        <w:rPr>
          <w:rFonts w:ascii="Segoe UI" w:hAnsi="Segoe UI" w:cs="Segoe UI"/>
          <w:sz w:val="21"/>
          <w:szCs w:val="21"/>
        </w:rPr>
        <w:t>To accomplish this</w:t>
      </w:r>
      <w:r w:rsidR="007170AE" w:rsidRPr="009E6D8E">
        <w:rPr>
          <w:rFonts w:ascii="Segoe UI" w:hAnsi="Segoe UI" w:cs="Segoe UI"/>
          <w:sz w:val="21"/>
          <w:szCs w:val="21"/>
        </w:rPr>
        <w:t>, departments must enter</w:t>
      </w:r>
      <w:r w:rsidR="00516630">
        <w:rPr>
          <w:rFonts w:ascii="Segoe UI" w:hAnsi="Segoe UI" w:cs="Segoe UI"/>
          <w:sz w:val="21"/>
          <w:szCs w:val="21"/>
        </w:rPr>
        <w:t xml:space="preserve"> the following</w:t>
      </w:r>
      <w:r w:rsidR="00516630" w:rsidRPr="00516630">
        <w:rPr>
          <w:rFonts w:ascii="Segoe UI" w:hAnsi="Segoe UI" w:cs="Segoe UI"/>
          <w:sz w:val="21"/>
          <w:szCs w:val="21"/>
        </w:rPr>
        <w:t xml:space="preserve"> </w:t>
      </w:r>
      <w:r w:rsidR="00516630" w:rsidRPr="00777330">
        <w:rPr>
          <w:rFonts w:ascii="Segoe UI" w:hAnsi="Segoe UI" w:cs="Segoe UI"/>
          <w:sz w:val="21"/>
          <w:szCs w:val="21"/>
        </w:rPr>
        <w:t xml:space="preserve">in SF Procurement for all COVID-19 emergency response </w:t>
      </w:r>
      <w:r w:rsidR="00274865">
        <w:rPr>
          <w:rFonts w:ascii="Segoe UI" w:hAnsi="Segoe UI" w:cs="Segoe UI"/>
          <w:sz w:val="21"/>
          <w:szCs w:val="21"/>
        </w:rPr>
        <w:t>purchases based on FEMA’s revised guidance effective September 15, 2020</w:t>
      </w:r>
      <w:r w:rsidR="00770124">
        <w:rPr>
          <w:rFonts w:ascii="Segoe UI" w:hAnsi="Segoe UI" w:cs="Segoe UI"/>
          <w:sz w:val="21"/>
          <w:szCs w:val="21"/>
        </w:rPr>
        <w:t>:</w:t>
      </w:r>
      <w:r w:rsidR="00516630" w:rsidRPr="009E6D8E">
        <w:rPr>
          <w:rStyle w:val="FootnoteReference"/>
          <w:rFonts w:ascii="Segoe UI" w:hAnsi="Segoe UI" w:cs="Segoe UI"/>
          <w:sz w:val="21"/>
          <w:szCs w:val="21"/>
        </w:rPr>
        <w:footnoteReference w:id="2"/>
      </w:r>
    </w:p>
    <w:p w14:paraId="2581EE6E" w14:textId="68B14022" w:rsidR="00516630" w:rsidRPr="00770124" w:rsidRDefault="007170AE" w:rsidP="00770124">
      <w:pPr>
        <w:pStyle w:val="ListParagraph"/>
        <w:numPr>
          <w:ilvl w:val="0"/>
          <w:numId w:val="51"/>
        </w:numPr>
        <w:ind w:left="900"/>
        <w:rPr>
          <w:rFonts w:ascii="Segoe UI" w:hAnsi="Segoe UI" w:cs="Segoe UI"/>
          <w:i/>
          <w:iCs/>
          <w:sz w:val="21"/>
          <w:szCs w:val="21"/>
        </w:rPr>
      </w:pPr>
      <w:r w:rsidRPr="00770124">
        <w:rPr>
          <w:rFonts w:ascii="Segoe UI" w:hAnsi="Segoe UI" w:cs="Segoe UI"/>
          <w:sz w:val="21"/>
          <w:szCs w:val="21"/>
        </w:rPr>
        <w:t>Source Type</w:t>
      </w:r>
      <w:r w:rsidRPr="00770124">
        <w:rPr>
          <w:rFonts w:ascii="Segoe UI" w:hAnsi="Segoe UI" w:cs="Segoe UI"/>
          <w:i/>
          <w:iCs/>
          <w:sz w:val="21"/>
          <w:szCs w:val="21"/>
        </w:rPr>
        <w:t xml:space="preserve"> (categorization)</w:t>
      </w:r>
    </w:p>
    <w:p w14:paraId="3BBEE79C" w14:textId="2232DA32" w:rsidR="00516630" w:rsidRPr="00770124" w:rsidRDefault="007170AE" w:rsidP="00770124">
      <w:pPr>
        <w:pStyle w:val="ListParagraph"/>
        <w:numPr>
          <w:ilvl w:val="0"/>
          <w:numId w:val="51"/>
        </w:numPr>
        <w:ind w:left="900"/>
        <w:rPr>
          <w:rFonts w:ascii="Segoe UI" w:hAnsi="Segoe UI" w:cs="Segoe UI"/>
          <w:i/>
          <w:iCs/>
          <w:sz w:val="21"/>
          <w:szCs w:val="21"/>
        </w:rPr>
      </w:pPr>
      <w:r w:rsidRPr="00770124">
        <w:rPr>
          <w:rFonts w:ascii="Segoe UI" w:hAnsi="Segoe UI" w:cs="Segoe UI"/>
          <w:sz w:val="21"/>
          <w:szCs w:val="21"/>
        </w:rPr>
        <w:t xml:space="preserve">Category </w:t>
      </w:r>
      <w:r w:rsidRPr="00770124">
        <w:rPr>
          <w:rFonts w:ascii="Segoe UI" w:hAnsi="Segoe UI" w:cs="Segoe UI"/>
          <w:i/>
          <w:iCs/>
          <w:sz w:val="21"/>
          <w:szCs w:val="21"/>
        </w:rPr>
        <w:t>(FEMA eligible costs category)</w:t>
      </w:r>
    </w:p>
    <w:p w14:paraId="34B34697" w14:textId="532F44E6" w:rsidR="007170AE" w:rsidRPr="00770124" w:rsidRDefault="007170AE" w:rsidP="00770124">
      <w:pPr>
        <w:pStyle w:val="ListParagraph"/>
        <w:numPr>
          <w:ilvl w:val="0"/>
          <w:numId w:val="51"/>
        </w:numPr>
        <w:spacing w:after="0"/>
        <w:ind w:left="900"/>
        <w:rPr>
          <w:rFonts w:ascii="Segoe UI" w:hAnsi="Segoe UI" w:cs="Segoe UI"/>
          <w:sz w:val="26"/>
          <w:szCs w:val="26"/>
        </w:rPr>
      </w:pPr>
      <w:r w:rsidRPr="00770124">
        <w:rPr>
          <w:rFonts w:ascii="Segoe UI" w:hAnsi="Segoe UI" w:cs="Segoe UI"/>
          <w:sz w:val="21"/>
          <w:szCs w:val="21"/>
        </w:rPr>
        <w:t xml:space="preserve">Subcategory </w:t>
      </w:r>
      <w:r w:rsidRPr="00770124">
        <w:rPr>
          <w:rFonts w:ascii="Segoe UI" w:hAnsi="Segoe UI" w:cs="Segoe UI"/>
          <w:i/>
          <w:iCs/>
          <w:sz w:val="21"/>
          <w:szCs w:val="21"/>
        </w:rPr>
        <w:t>(location)</w:t>
      </w:r>
      <w:r w:rsidRPr="00770124">
        <w:rPr>
          <w:rFonts w:ascii="Segoe UI" w:hAnsi="Segoe UI" w:cs="Segoe UI"/>
          <w:sz w:val="21"/>
          <w:szCs w:val="21"/>
        </w:rPr>
        <w:t xml:space="preserve"> </w:t>
      </w:r>
      <w:r w:rsidR="00516630">
        <w:rPr>
          <w:rFonts w:ascii="Segoe UI" w:hAnsi="Segoe UI" w:cs="Segoe UI"/>
          <w:sz w:val="21"/>
          <w:szCs w:val="21"/>
        </w:rPr>
        <w:br/>
      </w:r>
    </w:p>
    <w:p w14:paraId="42B49734" w14:textId="14B8F3AB" w:rsidR="00A47AB2" w:rsidRPr="009E6D8E" w:rsidRDefault="00A47AB2" w:rsidP="00AB0BCF">
      <w:pPr>
        <w:pStyle w:val="Heading2"/>
        <w:spacing w:before="0" w:after="240"/>
        <w:rPr>
          <w:rFonts w:ascii="Segoe UI Semibold" w:hAnsi="Segoe UI Semibold" w:cs="Segoe UI Semibold"/>
          <w:sz w:val="24"/>
          <w:szCs w:val="24"/>
        </w:rPr>
      </w:pPr>
      <w:r w:rsidRPr="009E6D8E">
        <w:rPr>
          <w:rFonts w:ascii="Segoe UI Semibold" w:hAnsi="Segoe UI Semibold" w:cs="Segoe UI Semibold"/>
          <w:sz w:val="24"/>
          <w:szCs w:val="24"/>
        </w:rPr>
        <w:t>Source Type</w:t>
      </w:r>
    </w:p>
    <w:p w14:paraId="681249EF" w14:textId="355238A0" w:rsidR="00A47AB2" w:rsidRPr="009E6D8E" w:rsidRDefault="00F97E83" w:rsidP="00AB0BCF">
      <w:pPr>
        <w:rPr>
          <w:rFonts w:ascii="Segoe UI" w:hAnsi="Segoe UI" w:cs="Segoe UI"/>
          <w:sz w:val="21"/>
          <w:szCs w:val="21"/>
        </w:rPr>
      </w:pPr>
      <w:r w:rsidRPr="009E6D8E">
        <w:rPr>
          <w:rFonts w:ascii="Segoe UI" w:hAnsi="Segoe UI" w:cs="Segoe UI"/>
          <w:sz w:val="21"/>
          <w:szCs w:val="21"/>
        </w:rPr>
        <w:t xml:space="preserve">All costs should be allocated to a </w:t>
      </w:r>
      <w:r w:rsidR="00AB0BCF" w:rsidRPr="009E6D8E">
        <w:rPr>
          <w:rFonts w:ascii="Segoe UI" w:hAnsi="Segoe UI" w:cs="Segoe UI"/>
          <w:sz w:val="21"/>
          <w:szCs w:val="21"/>
        </w:rPr>
        <w:t>S</w:t>
      </w:r>
      <w:r w:rsidRPr="009E6D8E">
        <w:rPr>
          <w:rFonts w:ascii="Segoe UI" w:hAnsi="Segoe UI" w:cs="Segoe UI"/>
          <w:sz w:val="21"/>
          <w:szCs w:val="21"/>
        </w:rPr>
        <w:t xml:space="preserve">ource </w:t>
      </w:r>
      <w:r w:rsidR="00AB0BCF" w:rsidRPr="009E6D8E">
        <w:rPr>
          <w:rFonts w:ascii="Segoe UI" w:hAnsi="Segoe UI" w:cs="Segoe UI"/>
          <w:sz w:val="21"/>
          <w:szCs w:val="21"/>
        </w:rPr>
        <w:t>Type, which</w:t>
      </w:r>
      <w:r w:rsidR="00944574" w:rsidRPr="009E6D8E">
        <w:rPr>
          <w:rFonts w:ascii="Segoe UI" w:hAnsi="Segoe UI" w:cs="Segoe UI"/>
          <w:sz w:val="21"/>
          <w:szCs w:val="21"/>
        </w:rPr>
        <w:t xml:space="preserve"> is</w:t>
      </w:r>
      <w:r w:rsidR="00A47AB2" w:rsidRPr="009E6D8E">
        <w:rPr>
          <w:rFonts w:ascii="Segoe UI" w:hAnsi="Segoe UI" w:cs="Segoe UI"/>
          <w:sz w:val="21"/>
          <w:szCs w:val="21"/>
        </w:rPr>
        <w:t xml:space="preserve"> the overarching category for the </w:t>
      </w:r>
      <w:r w:rsidRPr="009E6D8E">
        <w:rPr>
          <w:rFonts w:ascii="Segoe UI" w:hAnsi="Segoe UI" w:cs="Segoe UI"/>
          <w:sz w:val="21"/>
          <w:szCs w:val="21"/>
        </w:rPr>
        <w:t>cost</w:t>
      </w:r>
      <w:r w:rsidR="00A47AB2" w:rsidRPr="009E6D8E">
        <w:rPr>
          <w:rFonts w:ascii="Segoe UI" w:hAnsi="Segoe UI" w:cs="Segoe UI"/>
          <w:sz w:val="21"/>
          <w:szCs w:val="21"/>
        </w:rPr>
        <w:t xml:space="preserve"> </w:t>
      </w:r>
      <w:r w:rsidR="00AB0BCF" w:rsidRPr="009E6D8E">
        <w:rPr>
          <w:rFonts w:ascii="Segoe UI" w:hAnsi="Segoe UI" w:cs="Segoe UI"/>
          <w:sz w:val="21"/>
          <w:szCs w:val="21"/>
        </w:rPr>
        <w:t>and includes</w:t>
      </w:r>
      <w:r w:rsidR="00A47AB2" w:rsidRPr="009E6D8E">
        <w:rPr>
          <w:rFonts w:ascii="Segoe UI" w:hAnsi="Segoe UI" w:cs="Segoe UI"/>
          <w:sz w:val="21"/>
          <w:szCs w:val="21"/>
        </w:rPr>
        <w:t>:</w:t>
      </w:r>
    </w:p>
    <w:tbl>
      <w:tblPr>
        <w:tblStyle w:val="TableGrid"/>
        <w:tblW w:w="0" w:type="auto"/>
        <w:tblInd w:w="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60"/>
        <w:gridCol w:w="6660"/>
      </w:tblGrid>
      <w:tr w:rsidR="00A47AB2" w:rsidRPr="009E6D8E" w14:paraId="6C28566D" w14:textId="77777777" w:rsidTr="00770124">
        <w:trPr>
          <w:trHeight w:val="432"/>
        </w:trPr>
        <w:tc>
          <w:tcPr>
            <w:tcW w:w="2160" w:type="dxa"/>
            <w:shd w:val="clear" w:color="auto" w:fill="E1EAEF" w:themeFill="accent4" w:themeFillTint="33"/>
            <w:vAlign w:val="center"/>
          </w:tcPr>
          <w:p w14:paraId="75E45701" w14:textId="7BDB861C" w:rsidR="00A47AB2" w:rsidRPr="009E6D8E" w:rsidRDefault="00A47AB2" w:rsidP="009E6D8E">
            <w:pPr>
              <w:rPr>
                <w:rFonts w:ascii="Segoe UI Semibold" w:hAnsi="Segoe UI Semibold" w:cs="Segoe UI Semibold"/>
                <w:sz w:val="21"/>
                <w:szCs w:val="21"/>
              </w:rPr>
            </w:pPr>
            <w:r w:rsidRPr="009E6D8E">
              <w:rPr>
                <w:rFonts w:ascii="Segoe UI Semibold" w:hAnsi="Segoe UI Semibold" w:cs="Segoe UI Semibold"/>
                <w:sz w:val="21"/>
                <w:szCs w:val="21"/>
              </w:rPr>
              <w:t>Source Type</w:t>
            </w:r>
          </w:p>
        </w:tc>
        <w:tc>
          <w:tcPr>
            <w:tcW w:w="6660" w:type="dxa"/>
            <w:shd w:val="clear" w:color="auto" w:fill="E1EAEF" w:themeFill="accent4" w:themeFillTint="33"/>
            <w:vAlign w:val="center"/>
          </w:tcPr>
          <w:p w14:paraId="53EAA77D" w14:textId="68B30790" w:rsidR="00A47AB2" w:rsidRPr="009E6D8E" w:rsidRDefault="00937715" w:rsidP="009E6D8E">
            <w:pPr>
              <w:rPr>
                <w:rFonts w:ascii="Segoe UI Semibold" w:hAnsi="Segoe UI Semibold" w:cs="Segoe UI Semibold"/>
                <w:sz w:val="21"/>
                <w:szCs w:val="21"/>
              </w:rPr>
            </w:pPr>
            <w:r w:rsidRPr="009E6D8E">
              <w:rPr>
                <w:rFonts w:ascii="Segoe UI Semibold" w:hAnsi="Segoe UI Semibold" w:cs="Segoe UI Semibold"/>
                <w:sz w:val="21"/>
                <w:szCs w:val="21"/>
              </w:rPr>
              <w:t>Use For</w:t>
            </w:r>
          </w:p>
        </w:tc>
      </w:tr>
      <w:tr w:rsidR="004154CD" w:rsidRPr="00937715" w14:paraId="2E752AF4" w14:textId="77777777" w:rsidTr="00770124">
        <w:trPr>
          <w:trHeight w:val="432"/>
        </w:trPr>
        <w:tc>
          <w:tcPr>
            <w:tcW w:w="2160" w:type="dxa"/>
            <w:vAlign w:val="center"/>
          </w:tcPr>
          <w:p w14:paraId="4D905BF4" w14:textId="0B973080" w:rsidR="004154CD" w:rsidRPr="009E6D8E" w:rsidRDefault="004154CD" w:rsidP="009E6D8E">
            <w:pPr>
              <w:rPr>
                <w:rFonts w:ascii="Segoe UI" w:hAnsi="Segoe UI" w:cs="Segoe UI"/>
                <w:sz w:val="21"/>
                <w:szCs w:val="21"/>
              </w:rPr>
            </w:pPr>
            <w:r w:rsidRPr="009E6D8E">
              <w:rPr>
                <w:rFonts w:ascii="Segoe UI" w:hAnsi="Segoe UI" w:cs="Segoe UI"/>
                <w:sz w:val="21"/>
                <w:szCs w:val="21"/>
              </w:rPr>
              <w:t>Contract Work</w:t>
            </w:r>
          </w:p>
        </w:tc>
        <w:tc>
          <w:tcPr>
            <w:tcW w:w="6660" w:type="dxa"/>
            <w:vAlign w:val="center"/>
          </w:tcPr>
          <w:p w14:paraId="36246CF8" w14:textId="3735FF39" w:rsidR="004154CD" w:rsidRPr="009E6D8E" w:rsidRDefault="00937715" w:rsidP="009E6D8E">
            <w:pPr>
              <w:rPr>
                <w:rFonts w:ascii="Segoe UI" w:hAnsi="Segoe UI" w:cs="Segoe UI"/>
                <w:sz w:val="21"/>
                <w:szCs w:val="21"/>
              </w:rPr>
            </w:pPr>
            <w:r w:rsidRPr="009E6D8E">
              <w:rPr>
                <w:rFonts w:ascii="Segoe UI" w:hAnsi="Segoe UI" w:cs="Segoe UI"/>
                <w:sz w:val="21"/>
                <w:szCs w:val="21"/>
              </w:rPr>
              <w:t>C</w:t>
            </w:r>
            <w:r w:rsidR="004154CD" w:rsidRPr="009E6D8E">
              <w:rPr>
                <w:rFonts w:ascii="Segoe UI" w:hAnsi="Segoe UI" w:cs="Segoe UI"/>
                <w:sz w:val="21"/>
                <w:szCs w:val="21"/>
              </w:rPr>
              <w:t>ontracts for COVID-19 emergency response</w:t>
            </w:r>
          </w:p>
        </w:tc>
      </w:tr>
      <w:tr w:rsidR="004154CD" w:rsidRPr="00937715" w14:paraId="22EF7A7F" w14:textId="77777777" w:rsidTr="00770124">
        <w:trPr>
          <w:trHeight w:val="432"/>
        </w:trPr>
        <w:tc>
          <w:tcPr>
            <w:tcW w:w="2160" w:type="dxa"/>
            <w:vAlign w:val="center"/>
          </w:tcPr>
          <w:p w14:paraId="5FFDA9B5" w14:textId="7A7B8C43" w:rsidR="004154CD" w:rsidRPr="009E6D8E" w:rsidRDefault="004154CD" w:rsidP="009E6D8E">
            <w:pPr>
              <w:rPr>
                <w:rFonts w:ascii="Segoe UI" w:hAnsi="Segoe UI" w:cs="Segoe UI"/>
                <w:sz w:val="21"/>
                <w:szCs w:val="21"/>
              </w:rPr>
            </w:pPr>
            <w:r w:rsidRPr="009E6D8E">
              <w:rPr>
                <w:rFonts w:ascii="Segoe UI" w:hAnsi="Segoe UI" w:cs="Segoe UI"/>
                <w:sz w:val="21"/>
                <w:szCs w:val="21"/>
              </w:rPr>
              <w:t>Equipment Rented</w:t>
            </w:r>
          </w:p>
        </w:tc>
        <w:tc>
          <w:tcPr>
            <w:tcW w:w="6660" w:type="dxa"/>
            <w:vAlign w:val="center"/>
          </w:tcPr>
          <w:p w14:paraId="21646125" w14:textId="2D8CF45E" w:rsidR="004154CD" w:rsidRPr="009E6D8E" w:rsidRDefault="00937715" w:rsidP="009E6D8E">
            <w:pPr>
              <w:rPr>
                <w:rFonts w:ascii="Segoe UI" w:hAnsi="Segoe UI" w:cs="Segoe UI"/>
                <w:sz w:val="21"/>
                <w:szCs w:val="21"/>
              </w:rPr>
            </w:pPr>
            <w:r w:rsidRPr="009E6D8E">
              <w:rPr>
                <w:rFonts w:ascii="Segoe UI" w:hAnsi="Segoe UI" w:cs="Segoe UI"/>
                <w:sz w:val="21"/>
                <w:szCs w:val="21"/>
              </w:rPr>
              <w:t>E</w:t>
            </w:r>
            <w:r w:rsidR="004154CD" w:rsidRPr="009E6D8E">
              <w:rPr>
                <w:rFonts w:ascii="Segoe UI" w:hAnsi="Segoe UI" w:cs="Segoe UI"/>
                <w:sz w:val="21"/>
                <w:szCs w:val="21"/>
              </w:rPr>
              <w:t>quipment rented for COVID-19 emergency response</w:t>
            </w:r>
          </w:p>
        </w:tc>
      </w:tr>
      <w:tr w:rsidR="004154CD" w:rsidRPr="00937715" w14:paraId="05B14B57" w14:textId="77777777" w:rsidTr="00770124">
        <w:trPr>
          <w:trHeight w:val="432"/>
        </w:trPr>
        <w:tc>
          <w:tcPr>
            <w:tcW w:w="2160" w:type="dxa"/>
            <w:vAlign w:val="center"/>
          </w:tcPr>
          <w:p w14:paraId="583B1A80" w14:textId="08CB8FA8" w:rsidR="004154CD" w:rsidRPr="009E6D8E" w:rsidRDefault="004154CD" w:rsidP="009E6D8E">
            <w:pPr>
              <w:rPr>
                <w:rFonts w:ascii="Segoe UI" w:hAnsi="Segoe UI" w:cs="Segoe UI"/>
                <w:sz w:val="21"/>
                <w:szCs w:val="21"/>
              </w:rPr>
            </w:pPr>
            <w:r w:rsidRPr="009E6D8E">
              <w:rPr>
                <w:rFonts w:ascii="Segoe UI" w:hAnsi="Segoe UI" w:cs="Segoe UI"/>
                <w:sz w:val="21"/>
                <w:szCs w:val="21"/>
              </w:rPr>
              <w:t xml:space="preserve">Equipment </w:t>
            </w:r>
          </w:p>
        </w:tc>
        <w:tc>
          <w:tcPr>
            <w:tcW w:w="6660" w:type="dxa"/>
            <w:vAlign w:val="center"/>
          </w:tcPr>
          <w:p w14:paraId="6E747B76" w14:textId="138778A4" w:rsidR="004154CD" w:rsidRPr="009E6D8E" w:rsidRDefault="00937715" w:rsidP="009E6D8E">
            <w:pPr>
              <w:rPr>
                <w:rFonts w:ascii="Segoe UI" w:hAnsi="Segoe UI" w:cs="Segoe UI"/>
                <w:sz w:val="21"/>
                <w:szCs w:val="21"/>
              </w:rPr>
            </w:pPr>
            <w:r w:rsidRPr="009E6D8E">
              <w:rPr>
                <w:rFonts w:ascii="Segoe UI" w:hAnsi="Segoe UI" w:cs="Segoe UI"/>
                <w:sz w:val="21"/>
                <w:szCs w:val="21"/>
              </w:rPr>
              <w:t>E</w:t>
            </w:r>
            <w:r w:rsidR="004154CD" w:rsidRPr="009E6D8E">
              <w:rPr>
                <w:rFonts w:ascii="Segoe UI" w:hAnsi="Segoe UI" w:cs="Segoe UI"/>
                <w:sz w:val="21"/>
                <w:szCs w:val="21"/>
              </w:rPr>
              <w:t>quipment purchased for COVID-19 emergency response</w:t>
            </w:r>
          </w:p>
        </w:tc>
      </w:tr>
      <w:tr w:rsidR="004154CD" w:rsidRPr="00937715" w14:paraId="1AB83927" w14:textId="77777777" w:rsidTr="00770124">
        <w:trPr>
          <w:trHeight w:val="432"/>
        </w:trPr>
        <w:tc>
          <w:tcPr>
            <w:tcW w:w="2160" w:type="dxa"/>
            <w:vAlign w:val="center"/>
          </w:tcPr>
          <w:p w14:paraId="7DA40A9D" w14:textId="04AB2308" w:rsidR="004154CD" w:rsidRPr="009E6D8E" w:rsidRDefault="004154CD" w:rsidP="009E6D8E">
            <w:pPr>
              <w:rPr>
                <w:rFonts w:ascii="Segoe UI" w:hAnsi="Segoe UI" w:cs="Segoe UI"/>
                <w:sz w:val="21"/>
                <w:szCs w:val="21"/>
              </w:rPr>
            </w:pPr>
            <w:r w:rsidRPr="009E6D8E">
              <w:rPr>
                <w:rFonts w:ascii="Segoe UI" w:hAnsi="Segoe UI" w:cs="Segoe UI"/>
                <w:sz w:val="21"/>
                <w:szCs w:val="21"/>
              </w:rPr>
              <w:t>Materials</w:t>
            </w:r>
          </w:p>
        </w:tc>
        <w:tc>
          <w:tcPr>
            <w:tcW w:w="6660" w:type="dxa"/>
            <w:vAlign w:val="center"/>
          </w:tcPr>
          <w:p w14:paraId="19382A37" w14:textId="4F2BF1C9" w:rsidR="004154CD" w:rsidRPr="009E6D8E" w:rsidRDefault="00937715" w:rsidP="009E6D8E">
            <w:pPr>
              <w:rPr>
                <w:rFonts w:ascii="Segoe UI" w:hAnsi="Segoe UI" w:cs="Segoe UI"/>
                <w:sz w:val="21"/>
                <w:szCs w:val="21"/>
              </w:rPr>
            </w:pPr>
            <w:r w:rsidRPr="009E6D8E">
              <w:rPr>
                <w:rFonts w:ascii="Segoe UI" w:hAnsi="Segoe UI" w:cs="Segoe UI"/>
                <w:sz w:val="21"/>
                <w:szCs w:val="21"/>
              </w:rPr>
              <w:t>M</w:t>
            </w:r>
            <w:r w:rsidR="004154CD" w:rsidRPr="009E6D8E">
              <w:rPr>
                <w:rFonts w:ascii="Segoe UI" w:hAnsi="Segoe UI" w:cs="Segoe UI"/>
                <w:sz w:val="21"/>
                <w:szCs w:val="21"/>
              </w:rPr>
              <w:t>aterials and supplies purchased for COVID-19 emergency response</w:t>
            </w:r>
          </w:p>
        </w:tc>
      </w:tr>
    </w:tbl>
    <w:p w14:paraId="4B2A5027" w14:textId="77777777" w:rsidR="00AB0BCF" w:rsidRDefault="00AB0BCF" w:rsidP="00AB0BCF">
      <w:pPr>
        <w:pStyle w:val="Heading2"/>
        <w:rPr>
          <w:b/>
          <w:bCs/>
        </w:rPr>
      </w:pPr>
    </w:p>
    <w:p w14:paraId="64EA5B20" w14:textId="46BD9812" w:rsidR="00AB0BCF" w:rsidRPr="009E6D8E" w:rsidRDefault="00AB0BCF" w:rsidP="00AB0BCF">
      <w:pPr>
        <w:pStyle w:val="Heading2"/>
        <w:spacing w:after="240"/>
        <w:rPr>
          <w:rFonts w:ascii="Segoe UI Semibold" w:hAnsi="Segoe UI Semibold" w:cs="Segoe UI Semibold"/>
          <w:sz w:val="24"/>
          <w:szCs w:val="24"/>
        </w:rPr>
      </w:pPr>
      <w:r w:rsidRPr="009E6D8E">
        <w:rPr>
          <w:rFonts w:ascii="Segoe UI Semibold" w:hAnsi="Segoe UI Semibold" w:cs="Segoe UI Semibold"/>
          <w:sz w:val="24"/>
          <w:szCs w:val="24"/>
        </w:rPr>
        <w:t>Category</w:t>
      </w:r>
    </w:p>
    <w:p w14:paraId="12994DC1" w14:textId="74ADAA54" w:rsidR="00944574" w:rsidRPr="009E6D8E" w:rsidRDefault="00944574" w:rsidP="00944574">
      <w:pPr>
        <w:rPr>
          <w:rFonts w:ascii="Segoe UI" w:hAnsi="Segoe UI" w:cs="Segoe UI"/>
          <w:sz w:val="21"/>
          <w:szCs w:val="21"/>
        </w:rPr>
      </w:pPr>
      <w:r w:rsidRPr="009E6D8E">
        <w:rPr>
          <w:rFonts w:ascii="Segoe UI" w:hAnsi="Segoe UI" w:cs="Segoe UI"/>
          <w:sz w:val="21"/>
          <w:szCs w:val="21"/>
        </w:rPr>
        <w:t xml:space="preserve">All costs </w:t>
      </w:r>
      <w:r w:rsidR="00937715" w:rsidRPr="009E6D8E">
        <w:rPr>
          <w:rFonts w:ascii="Segoe UI" w:hAnsi="Segoe UI" w:cs="Segoe UI"/>
          <w:sz w:val="21"/>
          <w:szCs w:val="21"/>
        </w:rPr>
        <w:t xml:space="preserve">also </w:t>
      </w:r>
      <w:r w:rsidRPr="009E6D8E">
        <w:rPr>
          <w:rFonts w:ascii="Segoe UI" w:hAnsi="Segoe UI" w:cs="Segoe UI"/>
          <w:sz w:val="21"/>
          <w:szCs w:val="21"/>
        </w:rPr>
        <w:t xml:space="preserve">should be allocated to a </w:t>
      </w:r>
      <w:r w:rsidRPr="009E6D8E">
        <w:rPr>
          <w:rFonts w:ascii="Segoe UI" w:hAnsi="Segoe UI" w:cs="Segoe UI"/>
          <w:i/>
          <w:iCs/>
          <w:sz w:val="21"/>
          <w:szCs w:val="21"/>
        </w:rPr>
        <w:t>Category</w:t>
      </w:r>
      <w:r w:rsidRPr="009E6D8E">
        <w:rPr>
          <w:rFonts w:ascii="Segoe UI" w:hAnsi="Segoe UI" w:cs="Segoe UI"/>
          <w:sz w:val="21"/>
          <w:szCs w:val="21"/>
        </w:rPr>
        <w:t xml:space="preserve">, which is </w:t>
      </w:r>
      <w:r w:rsidR="00937715" w:rsidRPr="009E6D8E">
        <w:rPr>
          <w:rFonts w:ascii="Segoe UI" w:hAnsi="Segoe UI" w:cs="Segoe UI"/>
          <w:sz w:val="21"/>
          <w:szCs w:val="21"/>
        </w:rPr>
        <w:t xml:space="preserve">how the City will sort costs according to </w:t>
      </w:r>
      <w:r w:rsidRPr="009E6D8E">
        <w:rPr>
          <w:rFonts w:ascii="Segoe UI" w:hAnsi="Segoe UI" w:cs="Segoe UI"/>
          <w:sz w:val="21"/>
          <w:szCs w:val="21"/>
        </w:rPr>
        <w:t>FEMA</w:t>
      </w:r>
      <w:r w:rsidR="00937715" w:rsidRPr="009E6D8E">
        <w:rPr>
          <w:rFonts w:ascii="Segoe UI" w:hAnsi="Segoe UI" w:cs="Segoe UI"/>
          <w:sz w:val="21"/>
          <w:szCs w:val="21"/>
        </w:rPr>
        <w:t>’s</w:t>
      </w:r>
      <w:r w:rsidRPr="009E6D8E">
        <w:rPr>
          <w:rFonts w:ascii="Segoe UI" w:hAnsi="Segoe UI" w:cs="Segoe UI"/>
          <w:sz w:val="21"/>
          <w:szCs w:val="21"/>
        </w:rPr>
        <w:t xml:space="preserve"> </w:t>
      </w:r>
      <w:r w:rsidR="00937715" w:rsidRPr="009E6D8E">
        <w:rPr>
          <w:rFonts w:ascii="Segoe UI" w:hAnsi="Segoe UI" w:cs="Segoe UI"/>
          <w:sz w:val="21"/>
          <w:szCs w:val="21"/>
        </w:rPr>
        <w:t xml:space="preserve">cost </w:t>
      </w:r>
      <w:r w:rsidRPr="009E6D8E">
        <w:rPr>
          <w:rFonts w:ascii="Segoe UI" w:hAnsi="Segoe UI" w:cs="Segoe UI"/>
          <w:sz w:val="21"/>
          <w:szCs w:val="21"/>
        </w:rPr>
        <w:t>categori</w:t>
      </w:r>
      <w:r w:rsidR="00937715" w:rsidRPr="009E6D8E">
        <w:rPr>
          <w:rFonts w:ascii="Segoe UI" w:hAnsi="Segoe UI" w:cs="Segoe UI"/>
          <w:sz w:val="21"/>
          <w:szCs w:val="21"/>
        </w:rPr>
        <w:t>es, which</w:t>
      </w:r>
      <w:r w:rsidRPr="009E6D8E">
        <w:rPr>
          <w:rFonts w:ascii="Segoe UI" w:hAnsi="Segoe UI" w:cs="Segoe UI"/>
          <w:sz w:val="21"/>
          <w:szCs w:val="21"/>
        </w:rPr>
        <w:t xml:space="preserve"> include</w:t>
      </w:r>
      <w:r w:rsidR="00937715" w:rsidRPr="009E6D8E">
        <w:rPr>
          <w:rFonts w:ascii="Segoe UI" w:hAnsi="Segoe UI" w:cs="Segoe UI"/>
          <w:sz w:val="21"/>
          <w:szCs w:val="21"/>
        </w:rPr>
        <w:t xml:space="preserve"> the following</w:t>
      </w:r>
      <w:r w:rsidRPr="009E6D8E">
        <w:rPr>
          <w:rFonts w:ascii="Segoe UI" w:hAnsi="Segoe UI" w:cs="Segoe UI"/>
          <w:sz w:val="21"/>
          <w:szCs w:val="21"/>
        </w:rPr>
        <w:t>:</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985"/>
        <w:gridCol w:w="2610"/>
        <w:gridCol w:w="6665"/>
      </w:tblGrid>
      <w:tr w:rsidR="00581ABD" w:rsidRPr="00937715" w14:paraId="171091B8" w14:textId="77777777" w:rsidTr="00BA4331">
        <w:trPr>
          <w:trHeight w:val="320"/>
        </w:trPr>
        <w:tc>
          <w:tcPr>
            <w:tcW w:w="985" w:type="dxa"/>
            <w:shd w:val="clear" w:color="auto" w:fill="E1EAEF" w:themeFill="accent4" w:themeFillTint="33"/>
            <w:noWrap/>
            <w:vAlign w:val="center"/>
          </w:tcPr>
          <w:p w14:paraId="111681CF" w14:textId="77777777" w:rsidR="00581ABD" w:rsidRPr="000B73C4" w:rsidRDefault="00581ABD" w:rsidP="00BA4331">
            <w:pPr>
              <w:spacing w:after="0" w:line="240" w:lineRule="auto"/>
              <w:ind w:left="-4" w:right="-89"/>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lastRenderedPageBreak/>
              <w:t>Category Code</w:t>
            </w:r>
          </w:p>
        </w:tc>
        <w:tc>
          <w:tcPr>
            <w:tcW w:w="2610" w:type="dxa"/>
            <w:shd w:val="clear" w:color="auto" w:fill="E1EAEF" w:themeFill="accent4" w:themeFillTint="33"/>
            <w:noWrap/>
            <w:vAlign w:val="center"/>
          </w:tcPr>
          <w:p w14:paraId="277E8CC3" w14:textId="77777777" w:rsidR="00581ABD" w:rsidRPr="000B73C4" w:rsidRDefault="00581ABD" w:rsidP="00BA4331">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Description</w:t>
            </w:r>
          </w:p>
        </w:tc>
        <w:tc>
          <w:tcPr>
            <w:tcW w:w="6665" w:type="dxa"/>
            <w:shd w:val="clear" w:color="auto" w:fill="E1EAEF" w:themeFill="accent4" w:themeFillTint="33"/>
            <w:vAlign w:val="center"/>
          </w:tcPr>
          <w:p w14:paraId="3CEACEE9" w14:textId="77777777" w:rsidR="00581ABD" w:rsidRPr="000B73C4" w:rsidRDefault="00581ABD" w:rsidP="00BA4331">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FEMA Category B: Emergency Protective Measures</w:t>
            </w:r>
          </w:p>
        </w:tc>
      </w:tr>
      <w:tr w:rsidR="00581ABD" w:rsidRPr="00937715" w14:paraId="4907E3D6" w14:textId="77777777" w:rsidTr="00BA4331">
        <w:trPr>
          <w:trHeight w:val="320"/>
        </w:trPr>
        <w:tc>
          <w:tcPr>
            <w:tcW w:w="985" w:type="dxa"/>
            <w:shd w:val="clear" w:color="auto" w:fill="auto"/>
            <w:noWrap/>
            <w:hideMark/>
          </w:tcPr>
          <w:p w14:paraId="71B307D9"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B1a</w:t>
            </w:r>
          </w:p>
        </w:tc>
        <w:tc>
          <w:tcPr>
            <w:tcW w:w="2610" w:type="dxa"/>
            <w:shd w:val="clear" w:color="auto" w:fill="auto"/>
            <w:noWrap/>
            <w:hideMark/>
          </w:tcPr>
          <w:p w14:paraId="7C40FF06"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Mgmt</w:t>
            </w:r>
            <w:proofErr w:type="spellEnd"/>
            <w:r w:rsidRPr="004F5229">
              <w:rPr>
                <w:rFonts w:ascii="Segoe UI" w:eastAsia="Times New Roman" w:hAnsi="Segoe UI" w:cs="Segoe UI"/>
                <w:color w:val="000000" w:themeColor="text1"/>
                <w:sz w:val="20"/>
                <w:szCs w:val="20"/>
              </w:rPr>
              <w:t xml:space="preserve"> EOC Costs</w:t>
            </w:r>
          </w:p>
        </w:tc>
        <w:tc>
          <w:tcPr>
            <w:tcW w:w="6665" w:type="dxa"/>
          </w:tcPr>
          <w:p w14:paraId="6484784C"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Operation of Emergency Operations Centers to direct and coordinate resources and response activities for COVID-19 declarations</w:t>
            </w:r>
            <w:r w:rsidRPr="004F5229">
              <w:rPr>
                <w:rFonts w:ascii="Calibri" w:hAnsi="Calibri" w:cs="Calibri"/>
                <w:color w:val="000000" w:themeColor="text1"/>
              </w:rPr>
              <w:t xml:space="preserve">. </w:t>
            </w:r>
          </w:p>
        </w:tc>
      </w:tr>
      <w:tr w:rsidR="00581ABD" w:rsidRPr="00937715" w14:paraId="0F1C5D6F" w14:textId="77777777" w:rsidTr="00BA4331">
        <w:trPr>
          <w:trHeight w:val="310"/>
        </w:trPr>
        <w:tc>
          <w:tcPr>
            <w:tcW w:w="985" w:type="dxa"/>
            <w:shd w:val="clear" w:color="auto" w:fill="auto"/>
            <w:noWrap/>
            <w:hideMark/>
          </w:tcPr>
          <w:p w14:paraId="4EBC559E"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
        </w:tc>
        <w:tc>
          <w:tcPr>
            <w:tcW w:w="2610" w:type="dxa"/>
            <w:shd w:val="clear" w:color="auto" w:fill="auto"/>
            <w:noWrap/>
            <w:hideMark/>
          </w:tcPr>
          <w:p w14:paraId="2A2D762D"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Emerg</w:t>
            </w:r>
            <w:r>
              <w:rPr>
                <w:rFonts w:ascii="Segoe UI" w:eastAsia="Times New Roman" w:hAnsi="Segoe UI" w:cs="Segoe UI"/>
                <w:color w:val="000000" w:themeColor="text1"/>
                <w:sz w:val="20"/>
                <w:szCs w:val="20"/>
              </w:rPr>
              <w:t>ency</w:t>
            </w:r>
            <w:r w:rsidRPr="004F5229">
              <w:rPr>
                <w:rFonts w:ascii="Segoe UI" w:eastAsia="Times New Roman" w:hAnsi="Segoe UI" w:cs="Segoe UI"/>
                <w:color w:val="000000" w:themeColor="text1"/>
                <w:sz w:val="20"/>
                <w:szCs w:val="20"/>
              </w:rPr>
              <w:t xml:space="preserve"> Med</w:t>
            </w:r>
            <w:r>
              <w:rPr>
                <w:rFonts w:ascii="Segoe UI" w:eastAsia="Times New Roman" w:hAnsi="Segoe UI" w:cs="Segoe UI"/>
                <w:color w:val="000000" w:themeColor="text1"/>
                <w:sz w:val="20"/>
                <w:szCs w:val="20"/>
              </w:rPr>
              <w:t>ical</w:t>
            </w:r>
            <w:r w:rsidRPr="004F5229">
              <w:rPr>
                <w:rFonts w:ascii="Segoe UI" w:eastAsia="Times New Roman" w:hAnsi="Segoe UI" w:cs="Segoe UI"/>
                <w:color w:val="000000" w:themeColor="text1"/>
                <w:sz w:val="20"/>
                <w:szCs w:val="20"/>
              </w:rPr>
              <w:t xml:space="preserve"> Care</w:t>
            </w:r>
          </w:p>
        </w:tc>
        <w:tc>
          <w:tcPr>
            <w:tcW w:w="6665" w:type="dxa"/>
            <w:shd w:val="clear" w:color="auto" w:fill="auto"/>
          </w:tcPr>
          <w:p w14:paraId="2D1B65C7" w14:textId="77777777" w:rsidR="00581ABD" w:rsidRPr="002E3B5D" w:rsidRDefault="00581ABD" w:rsidP="00BA4331">
            <w:pPr>
              <w:spacing w:after="0" w:line="240" w:lineRule="auto"/>
              <w:rPr>
                <w:rFonts w:ascii="Segoe UI" w:eastAsia="Times New Roman" w:hAnsi="Segoe UI" w:cs="Segoe UI"/>
                <w:i/>
                <w:iCs/>
                <w:color w:val="000000" w:themeColor="text1"/>
                <w:sz w:val="20"/>
                <w:szCs w:val="20"/>
              </w:rPr>
            </w:pPr>
            <w:r>
              <w:rPr>
                <w:rFonts w:ascii="Calibri" w:hAnsi="Calibri" w:cs="Calibri"/>
                <w:color w:val="000000" w:themeColor="text1"/>
              </w:rPr>
              <w:t>All B2 codes are for m</w:t>
            </w:r>
            <w:r w:rsidRPr="002E3B5D">
              <w:rPr>
                <w:rFonts w:ascii="Calibri" w:hAnsi="Calibri" w:cs="Calibri"/>
                <w:color w:val="000000" w:themeColor="text1"/>
              </w:rPr>
              <w:t xml:space="preserve">edical care, in accordance with COVID-19 specific policy or subsequent updates. </w:t>
            </w:r>
          </w:p>
        </w:tc>
      </w:tr>
      <w:tr w:rsidR="00581ABD" w:rsidRPr="00937715" w14:paraId="5FB862EF" w14:textId="77777777" w:rsidTr="00BA4331">
        <w:trPr>
          <w:trHeight w:val="310"/>
        </w:trPr>
        <w:tc>
          <w:tcPr>
            <w:tcW w:w="985" w:type="dxa"/>
            <w:tcBorders>
              <w:right w:val="single" w:sz="4" w:space="0" w:color="D9D9D9" w:themeColor="background1" w:themeShade="D9"/>
            </w:tcBorders>
            <w:shd w:val="clear" w:color="auto" w:fill="auto"/>
            <w:noWrap/>
          </w:tcPr>
          <w:p w14:paraId="4E393281"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B2a</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3536E23"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w:t>
            </w:r>
            <w:proofErr w:type="gramStart"/>
            <w:r>
              <w:rPr>
                <w:rFonts w:ascii="Calibri" w:hAnsi="Calibri" w:cs="Calibri"/>
                <w:color w:val="000000"/>
              </w:rPr>
              <w:t>Non Def</w:t>
            </w:r>
            <w:proofErr w:type="gramEnd"/>
            <w:r>
              <w:rPr>
                <w:rFonts w:ascii="Calibri" w:hAnsi="Calibri" w:cs="Calibri"/>
                <w:color w:val="000000"/>
              </w:rPr>
              <w:t xml:space="preserve"> Med </w:t>
            </w:r>
            <w:proofErr w:type="spellStart"/>
            <w:r>
              <w:rPr>
                <w:rFonts w:ascii="Calibri" w:hAnsi="Calibri" w:cs="Calibri"/>
                <w:color w:val="000000"/>
              </w:rPr>
              <w:t>Treatmnt</w:t>
            </w:r>
            <w:proofErr w:type="spellEnd"/>
          </w:p>
        </w:tc>
        <w:tc>
          <w:tcPr>
            <w:tcW w:w="6665" w:type="dxa"/>
            <w:tcBorders>
              <w:left w:val="single" w:sz="4" w:space="0" w:color="D9D9D9" w:themeColor="background1" w:themeShade="D9"/>
              <w:bottom w:val="single" w:sz="4" w:space="0" w:color="D9D9D9"/>
            </w:tcBorders>
            <w:shd w:val="clear" w:color="auto" w:fill="auto"/>
          </w:tcPr>
          <w:p w14:paraId="32B4DE14" w14:textId="77777777" w:rsidR="00581ABD" w:rsidRPr="002E3B5D" w:rsidRDefault="00581ABD" w:rsidP="00BA4331">
            <w:pPr>
              <w:spacing w:after="240" w:line="240" w:lineRule="auto"/>
              <w:rPr>
                <w:rFonts w:ascii="Segoe UI" w:eastAsia="Times New Roman" w:hAnsi="Segoe UI" w:cs="Segoe UI"/>
                <w:color w:val="000000" w:themeColor="text1"/>
                <w:sz w:val="20"/>
                <w:szCs w:val="20"/>
              </w:rPr>
            </w:pPr>
            <w:r w:rsidRPr="002E3B5D">
              <w:rPr>
                <w:rFonts w:ascii="Segoe UI" w:eastAsia="Times New Roman" w:hAnsi="Segoe UI" w:cs="Segoe UI"/>
                <w:color w:val="000000" w:themeColor="text1"/>
                <w:sz w:val="20"/>
                <w:szCs w:val="20"/>
              </w:rPr>
              <w:t>Non-deferrable medical treatment of infected persons in a shelter or temporary medical facility</w:t>
            </w:r>
          </w:p>
        </w:tc>
      </w:tr>
      <w:tr w:rsidR="00581ABD" w:rsidRPr="00937715" w14:paraId="323FCC40" w14:textId="77777777" w:rsidTr="00BA4331">
        <w:trPr>
          <w:trHeight w:val="310"/>
        </w:trPr>
        <w:tc>
          <w:tcPr>
            <w:tcW w:w="985" w:type="dxa"/>
            <w:tcBorders>
              <w:right w:val="single" w:sz="4" w:space="0" w:color="D9D9D9" w:themeColor="background1" w:themeShade="D9"/>
            </w:tcBorders>
            <w:shd w:val="clear" w:color="auto" w:fill="auto"/>
            <w:noWrap/>
          </w:tcPr>
          <w:p w14:paraId="3FB8481C"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B2b</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BB3397C"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Related Med Suppl-</w:t>
            </w:r>
            <w:proofErr w:type="spellStart"/>
            <w:r>
              <w:rPr>
                <w:rFonts w:ascii="Calibri" w:hAnsi="Calibri" w:cs="Calibri"/>
                <w:color w:val="000000"/>
              </w:rPr>
              <w:t>Srvc</w:t>
            </w:r>
            <w:proofErr w:type="spellEnd"/>
          </w:p>
        </w:tc>
        <w:tc>
          <w:tcPr>
            <w:tcW w:w="6665" w:type="dxa"/>
            <w:tcBorders>
              <w:top w:val="single" w:sz="4" w:space="0" w:color="D9D9D9"/>
              <w:left w:val="single" w:sz="4" w:space="0" w:color="D9D9D9" w:themeColor="background1" w:themeShade="D9"/>
            </w:tcBorders>
            <w:shd w:val="clear" w:color="auto" w:fill="auto"/>
          </w:tcPr>
          <w:p w14:paraId="45B0FF52" w14:textId="77777777" w:rsidR="00581ABD" w:rsidRPr="002E3B5D" w:rsidRDefault="00581ABD" w:rsidP="00BA4331">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Related medical facility services and supplies</w:t>
            </w:r>
          </w:p>
        </w:tc>
      </w:tr>
      <w:tr w:rsidR="00581ABD" w:rsidRPr="00937715" w14:paraId="7D0F57CF" w14:textId="77777777" w:rsidTr="00BA4331">
        <w:trPr>
          <w:trHeight w:val="310"/>
        </w:trPr>
        <w:tc>
          <w:tcPr>
            <w:tcW w:w="985" w:type="dxa"/>
            <w:tcBorders>
              <w:right w:val="single" w:sz="4" w:space="0" w:color="D9D9D9" w:themeColor="background1" w:themeShade="D9"/>
            </w:tcBorders>
            <w:shd w:val="clear" w:color="auto" w:fill="auto"/>
            <w:noWrap/>
          </w:tcPr>
          <w:p w14:paraId="548B7676"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B2c</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54C6416"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Temp Facility</w:t>
            </w:r>
          </w:p>
        </w:tc>
        <w:tc>
          <w:tcPr>
            <w:tcW w:w="6665" w:type="dxa"/>
            <w:tcBorders>
              <w:left w:val="single" w:sz="4" w:space="0" w:color="D9D9D9" w:themeColor="background1" w:themeShade="D9"/>
            </w:tcBorders>
            <w:shd w:val="clear" w:color="auto" w:fill="auto"/>
          </w:tcPr>
          <w:p w14:paraId="5EA863F3" w14:textId="77777777" w:rsidR="00581ABD" w:rsidRPr="002E3B5D" w:rsidRDefault="00581ABD" w:rsidP="00BA4331">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Temporary medical facilities and/or enhanced medical/hospital capacity (for treatment when existing facilities are reasonably forecasted to become overloaded in the near term and cannot accommodate the patient load or to quarantine potentially infected persons)</w:t>
            </w:r>
          </w:p>
        </w:tc>
      </w:tr>
      <w:tr w:rsidR="00581ABD" w:rsidRPr="00937715" w14:paraId="76354467" w14:textId="77777777" w:rsidTr="00BA4331">
        <w:trPr>
          <w:trHeight w:val="310"/>
        </w:trPr>
        <w:tc>
          <w:tcPr>
            <w:tcW w:w="985" w:type="dxa"/>
            <w:tcBorders>
              <w:right w:val="single" w:sz="4" w:space="0" w:color="D9D9D9" w:themeColor="background1" w:themeShade="D9"/>
            </w:tcBorders>
            <w:shd w:val="clear" w:color="auto" w:fill="auto"/>
            <w:noWrap/>
          </w:tcPr>
          <w:p w14:paraId="50A8AE0A"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B2d</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22989A0"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Special Med Equip</w:t>
            </w:r>
          </w:p>
        </w:tc>
        <w:tc>
          <w:tcPr>
            <w:tcW w:w="6665" w:type="dxa"/>
            <w:tcBorders>
              <w:left w:val="single" w:sz="4" w:space="0" w:color="D9D9D9" w:themeColor="background1" w:themeShade="D9"/>
            </w:tcBorders>
            <w:shd w:val="clear" w:color="auto" w:fill="auto"/>
          </w:tcPr>
          <w:p w14:paraId="3E91B0B7" w14:textId="77777777" w:rsidR="00581ABD" w:rsidRPr="002E3B5D" w:rsidRDefault="00581ABD" w:rsidP="00BA4331">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Use of specialized medical equipment</w:t>
            </w:r>
          </w:p>
        </w:tc>
      </w:tr>
      <w:tr w:rsidR="00581ABD" w:rsidRPr="00937715" w14:paraId="688E82AA" w14:textId="77777777" w:rsidTr="00BA4331">
        <w:trPr>
          <w:trHeight w:val="310"/>
        </w:trPr>
        <w:tc>
          <w:tcPr>
            <w:tcW w:w="985" w:type="dxa"/>
            <w:tcBorders>
              <w:right w:val="single" w:sz="4" w:space="0" w:color="D9D9D9" w:themeColor="background1" w:themeShade="D9"/>
            </w:tcBorders>
            <w:shd w:val="clear" w:color="auto" w:fill="auto"/>
            <w:noWrap/>
          </w:tcPr>
          <w:p w14:paraId="748E2125"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B2e</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B9A80D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Waste Disposal</w:t>
            </w:r>
          </w:p>
        </w:tc>
        <w:tc>
          <w:tcPr>
            <w:tcW w:w="6665" w:type="dxa"/>
            <w:tcBorders>
              <w:left w:val="single" w:sz="4" w:space="0" w:color="D9D9D9" w:themeColor="background1" w:themeShade="D9"/>
            </w:tcBorders>
            <w:shd w:val="clear" w:color="auto" w:fill="auto"/>
          </w:tcPr>
          <w:p w14:paraId="414E0123" w14:textId="77777777" w:rsidR="00581ABD" w:rsidRPr="002E3B5D" w:rsidRDefault="00581ABD" w:rsidP="00BA4331">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Medical waste disposal</w:t>
            </w:r>
          </w:p>
        </w:tc>
      </w:tr>
      <w:tr w:rsidR="00581ABD" w:rsidRPr="00937715" w14:paraId="1EA1A347" w14:textId="77777777" w:rsidTr="00BA4331">
        <w:trPr>
          <w:trHeight w:val="310"/>
        </w:trPr>
        <w:tc>
          <w:tcPr>
            <w:tcW w:w="985" w:type="dxa"/>
            <w:tcBorders>
              <w:right w:val="single" w:sz="4" w:space="0" w:color="D9D9D9" w:themeColor="background1" w:themeShade="D9"/>
            </w:tcBorders>
            <w:shd w:val="clear" w:color="auto" w:fill="auto"/>
            <w:noWrap/>
          </w:tcPr>
          <w:p w14:paraId="3E37A3A0"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B2f</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778D123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Medical Transport</w:t>
            </w:r>
          </w:p>
        </w:tc>
        <w:tc>
          <w:tcPr>
            <w:tcW w:w="6665" w:type="dxa"/>
            <w:tcBorders>
              <w:left w:val="single" w:sz="4" w:space="0" w:color="D9D9D9" w:themeColor="background1" w:themeShade="D9"/>
            </w:tcBorders>
            <w:shd w:val="clear" w:color="auto" w:fill="auto"/>
          </w:tcPr>
          <w:p w14:paraId="7A014ADB" w14:textId="77777777" w:rsidR="00581ABD" w:rsidRPr="002E3B5D" w:rsidRDefault="00581ABD" w:rsidP="00BA4331">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Emergency medical transport</w:t>
            </w:r>
          </w:p>
        </w:tc>
      </w:tr>
      <w:tr w:rsidR="00581ABD" w:rsidRPr="00937715" w14:paraId="249EC0FF" w14:textId="77777777" w:rsidTr="00BA4331">
        <w:trPr>
          <w:trHeight w:val="310"/>
        </w:trPr>
        <w:tc>
          <w:tcPr>
            <w:tcW w:w="985" w:type="dxa"/>
            <w:shd w:val="clear" w:color="auto" w:fill="auto"/>
            <w:noWrap/>
            <w:hideMark/>
          </w:tcPr>
          <w:p w14:paraId="3A01AE0A" w14:textId="1E24A538" w:rsidR="00581ABD" w:rsidRPr="004F5229" w:rsidRDefault="00581ABD" w:rsidP="00BA4331">
            <w:pPr>
              <w:spacing w:after="0" w:line="240" w:lineRule="auto"/>
              <w:rPr>
                <w:rFonts w:ascii="Segoe UI" w:eastAsia="Times New Roman" w:hAnsi="Segoe UI" w:cs="Segoe UI"/>
                <w:color w:val="000000" w:themeColor="text1"/>
                <w:sz w:val="20"/>
                <w:szCs w:val="20"/>
              </w:rPr>
            </w:pPr>
            <w:bookmarkStart w:id="0" w:name="_Hlk51159060"/>
            <w:r w:rsidRPr="004F5229">
              <w:rPr>
                <w:rFonts w:ascii="Segoe UI" w:eastAsia="Times New Roman" w:hAnsi="Segoe UI" w:cs="Segoe UI"/>
                <w:color w:val="000000" w:themeColor="text1"/>
                <w:sz w:val="20"/>
                <w:szCs w:val="20"/>
              </w:rPr>
              <w:t>B3</w:t>
            </w:r>
            <w:r w:rsidR="00AD49A8">
              <w:rPr>
                <w:rFonts w:ascii="Segoe UI" w:eastAsia="Times New Roman" w:hAnsi="Segoe UI" w:cs="Segoe UI"/>
                <w:color w:val="000000" w:themeColor="text1"/>
                <w:sz w:val="20"/>
                <w:szCs w:val="20"/>
              </w:rPr>
              <w:t>b</w:t>
            </w:r>
          </w:p>
        </w:tc>
        <w:tc>
          <w:tcPr>
            <w:tcW w:w="2610" w:type="dxa"/>
            <w:shd w:val="clear" w:color="auto" w:fill="auto"/>
            <w:noWrap/>
            <w:hideMark/>
          </w:tcPr>
          <w:p w14:paraId="6D7E87E7"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Non-Congregate Shelter</w:t>
            </w:r>
          </w:p>
        </w:tc>
        <w:tc>
          <w:tcPr>
            <w:tcW w:w="6665" w:type="dxa"/>
            <w:shd w:val="clear" w:color="auto" w:fill="auto"/>
          </w:tcPr>
          <w:p w14:paraId="2A3093B1" w14:textId="77777777" w:rsidR="00581ABD" w:rsidRPr="002E3B5D" w:rsidRDefault="00581ABD" w:rsidP="00BA4331">
            <w:pPr>
              <w:spacing w:after="0" w:line="240" w:lineRule="auto"/>
              <w:rPr>
                <w:rFonts w:ascii="Segoe UI" w:eastAsia="Times New Roman" w:hAnsi="Segoe UI" w:cs="Segoe UI"/>
                <w:color w:val="000000" w:themeColor="text1"/>
                <w:sz w:val="20"/>
                <w:szCs w:val="20"/>
              </w:rPr>
            </w:pPr>
            <w:r w:rsidRPr="002E3B5D">
              <w:rPr>
                <w:rFonts w:ascii="Calibri" w:hAnsi="Calibri" w:cs="Calibri"/>
                <w:color w:val="000000" w:themeColor="text1"/>
              </w:rPr>
              <w:t>Non-congregate medical sheltering, in accordance with COVID-19 specific policy or subsequent updates.</w:t>
            </w:r>
          </w:p>
        </w:tc>
      </w:tr>
      <w:bookmarkEnd w:id="0"/>
      <w:tr w:rsidR="00581ABD" w:rsidRPr="00937715" w14:paraId="7D7C7E4C" w14:textId="77777777" w:rsidTr="00BA4331">
        <w:trPr>
          <w:trHeight w:val="310"/>
        </w:trPr>
        <w:tc>
          <w:tcPr>
            <w:tcW w:w="985" w:type="dxa"/>
            <w:shd w:val="clear" w:color="auto" w:fill="auto"/>
            <w:noWrap/>
          </w:tcPr>
          <w:p w14:paraId="795ECC5A"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5a</w:t>
            </w:r>
          </w:p>
        </w:tc>
        <w:tc>
          <w:tcPr>
            <w:tcW w:w="2610" w:type="dxa"/>
            <w:shd w:val="clear" w:color="auto" w:fill="auto"/>
            <w:noWrap/>
          </w:tcPr>
          <w:p w14:paraId="44D2911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PPE Purchase &amp; Storage</w:t>
            </w:r>
          </w:p>
        </w:tc>
        <w:tc>
          <w:tcPr>
            <w:tcW w:w="6665" w:type="dxa"/>
          </w:tcPr>
          <w:p w14:paraId="5D158EC0" w14:textId="77777777" w:rsidR="00581ABD" w:rsidRPr="004F5229" w:rsidRDefault="00581ABD" w:rsidP="00BA4331">
            <w:pPr>
              <w:spacing w:after="240"/>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1F1242B4" w14:textId="77777777" w:rsidR="00581ABD" w:rsidRDefault="00581ABD" w:rsidP="00581ABD">
            <w:pPr>
              <w:pStyle w:val="ListParagraph"/>
              <w:numPr>
                <w:ilvl w:val="0"/>
                <w:numId w:val="52"/>
              </w:numPr>
              <w:spacing w:after="24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Funding for stockpiling a supply of eligible PPE is limited to a supply that is projected for up to 60 days from date of purchase.</w:t>
            </w:r>
          </w:p>
          <w:p w14:paraId="1A95BCE6" w14:textId="77777777" w:rsidR="00581ABD" w:rsidRPr="00F3725F" w:rsidRDefault="00581ABD" w:rsidP="00581ABD">
            <w:pPr>
              <w:pStyle w:val="ListParagraph"/>
              <w:numPr>
                <w:ilvl w:val="0"/>
                <w:numId w:val="52"/>
              </w:numPr>
              <w:spacing w:after="0" w:line="240" w:lineRule="auto"/>
              <w:rPr>
                <w:rFonts w:ascii="Segoe UI" w:eastAsia="Times New Roman" w:hAnsi="Segoe UI" w:cs="Segoe UI"/>
                <w:color w:val="000000" w:themeColor="text1"/>
                <w:sz w:val="20"/>
                <w:szCs w:val="20"/>
              </w:rPr>
            </w:pPr>
            <w:r w:rsidRPr="00F3725F">
              <w:rPr>
                <w:rFonts w:ascii="Segoe UI" w:eastAsia="Times New Roman" w:hAnsi="Segoe UI" w:cs="Segoe UI"/>
                <w:color w:val="000000" w:themeColor="text1"/>
                <w:sz w:val="20"/>
                <w:szCs w:val="20"/>
              </w:rPr>
              <w:t>Funding for storing eligible PPE is limited to what is necessary to store projected 60-day PPE supply.</w:t>
            </w:r>
          </w:p>
        </w:tc>
      </w:tr>
      <w:tr w:rsidR="00581ABD" w:rsidRPr="00937715" w14:paraId="3D0DB8EA" w14:textId="77777777" w:rsidTr="00BA4331">
        <w:trPr>
          <w:trHeight w:val="310"/>
        </w:trPr>
        <w:tc>
          <w:tcPr>
            <w:tcW w:w="985" w:type="dxa"/>
            <w:shd w:val="clear" w:color="auto" w:fill="auto"/>
            <w:noWrap/>
            <w:hideMark/>
          </w:tcPr>
          <w:p w14:paraId="2C061309"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B5</w:t>
            </w:r>
            <w:r>
              <w:rPr>
                <w:rFonts w:ascii="Segoe UI" w:eastAsia="Times New Roman" w:hAnsi="Segoe UI" w:cs="Segoe UI"/>
                <w:color w:val="000000" w:themeColor="text1"/>
                <w:sz w:val="20"/>
                <w:szCs w:val="20"/>
              </w:rPr>
              <w:t>c</w:t>
            </w:r>
          </w:p>
        </w:tc>
        <w:tc>
          <w:tcPr>
            <w:tcW w:w="2610" w:type="dxa"/>
            <w:shd w:val="clear" w:color="auto" w:fill="auto"/>
            <w:noWrap/>
            <w:hideMark/>
          </w:tcPr>
          <w:p w14:paraId="001509A1"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Food Purchase and Distribution</w:t>
            </w:r>
          </w:p>
        </w:tc>
        <w:tc>
          <w:tcPr>
            <w:tcW w:w="6665" w:type="dxa"/>
          </w:tcPr>
          <w:p w14:paraId="421F124C" w14:textId="77777777" w:rsidR="00581ABD" w:rsidRPr="004F5229" w:rsidRDefault="00581ABD" w:rsidP="00BA4331">
            <w:pPr>
              <w:spacing w:after="0" w:line="240" w:lineRule="auto"/>
              <w:rPr>
                <w:rFonts w:ascii="Calibri" w:hAnsi="Calibri" w:cs="Calibri"/>
                <w:color w:val="000000" w:themeColor="text1"/>
              </w:rPr>
            </w:pPr>
            <w:r w:rsidRPr="004F5229">
              <w:rPr>
                <w:rFonts w:ascii="Calibri" w:hAnsi="Calibri" w:cs="Calibri"/>
                <w:color w:val="000000" w:themeColor="text1"/>
              </w:rPr>
              <w:t>Purchase and distribution of food, in accordance with COVID-19 specific policy or subsequent updates.</w:t>
            </w:r>
          </w:p>
        </w:tc>
      </w:tr>
      <w:tr w:rsidR="00581ABD" w:rsidRPr="00937715" w14:paraId="461137E7" w14:textId="77777777" w:rsidTr="00BA4331">
        <w:trPr>
          <w:trHeight w:val="310"/>
        </w:trPr>
        <w:tc>
          <w:tcPr>
            <w:tcW w:w="985" w:type="dxa"/>
            <w:shd w:val="clear" w:color="auto" w:fill="auto"/>
            <w:noWrap/>
            <w:hideMark/>
          </w:tcPr>
          <w:p w14:paraId="527BBF2D"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B8</w:t>
            </w:r>
          </w:p>
        </w:tc>
        <w:tc>
          <w:tcPr>
            <w:tcW w:w="2610" w:type="dxa"/>
            <w:shd w:val="clear" w:color="auto" w:fill="auto"/>
            <w:noWrap/>
            <w:hideMark/>
          </w:tcPr>
          <w:p w14:paraId="7061F6D7"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 Health Safety Info</w:t>
            </w:r>
          </w:p>
        </w:tc>
        <w:tc>
          <w:tcPr>
            <w:tcW w:w="6665" w:type="dxa"/>
          </w:tcPr>
          <w:p w14:paraId="7947799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Communications to disseminate public information regarding health and safety measures and provide warnings about risks and hazards.</w:t>
            </w:r>
          </w:p>
        </w:tc>
      </w:tr>
      <w:tr w:rsidR="00581ABD" w:rsidRPr="00937715" w14:paraId="2204572E" w14:textId="77777777" w:rsidTr="00BA4331">
        <w:trPr>
          <w:trHeight w:val="310"/>
        </w:trPr>
        <w:tc>
          <w:tcPr>
            <w:tcW w:w="985" w:type="dxa"/>
            <w:shd w:val="clear" w:color="auto" w:fill="auto"/>
            <w:noWrap/>
          </w:tcPr>
          <w:p w14:paraId="1D9A77D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11</w:t>
            </w:r>
          </w:p>
        </w:tc>
        <w:tc>
          <w:tcPr>
            <w:tcW w:w="2610" w:type="dxa"/>
            <w:shd w:val="clear" w:color="auto" w:fill="auto"/>
            <w:noWrap/>
          </w:tcPr>
          <w:p w14:paraId="49F4C55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Casualty management</w:t>
            </w:r>
          </w:p>
        </w:tc>
        <w:tc>
          <w:tcPr>
            <w:tcW w:w="6665" w:type="dxa"/>
          </w:tcPr>
          <w:p w14:paraId="4E4401C2"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Mass casualty management, including storage of human remains and mass mortuary services, as necessary to manage fatalities caused by COVID-19.</w:t>
            </w:r>
          </w:p>
        </w:tc>
      </w:tr>
      <w:tr w:rsidR="00581ABD" w:rsidRPr="00937715" w14:paraId="2EA4703F" w14:textId="77777777" w:rsidTr="00BA4331">
        <w:trPr>
          <w:trHeight w:val="310"/>
        </w:trPr>
        <w:tc>
          <w:tcPr>
            <w:tcW w:w="10260" w:type="dxa"/>
            <w:gridSpan w:val="3"/>
          </w:tcPr>
          <w:p w14:paraId="1B91422D"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b/>
                <w:bCs/>
                <w:color w:val="000000" w:themeColor="text1"/>
                <w:sz w:val="20"/>
                <w:szCs w:val="20"/>
              </w:rPr>
              <w:t>IMPORTANT:</w:t>
            </w:r>
            <w:r w:rsidRPr="004F5229">
              <w:rPr>
                <w:rFonts w:ascii="Segoe UI" w:eastAsia="Times New Roman" w:hAnsi="Segoe UI" w:cs="Segoe UI"/>
                <w:color w:val="000000" w:themeColor="text1"/>
                <w:sz w:val="20"/>
                <w:szCs w:val="20"/>
              </w:rPr>
              <w:t xml:space="preserve"> The activities below are </w:t>
            </w:r>
            <w:r w:rsidRPr="004F5229">
              <w:rPr>
                <w:rFonts w:ascii="Segoe UI" w:eastAsia="Times New Roman" w:hAnsi="Segoe UI" w:cs="Segoe UI"/>
                <w:color w:val="000000" w:themeColor="text1"/>
                <w:sz w:val="20"/>
                <w:szCs w:val="20"/>
                <w:u w:val="single"/>
              </w:rPr>
              <w:t>only</w:t>
            </w:r>
            <w:r w:rsidRPr="004F5229">
              <w:rPr>
                <w:rFonts w:ascii="Segoe UI" w:eastAsia="Times New Roman" w:hAnsi="Segoe UI" w:cs="Segoe UI"/>
                <w:color w:val="000000" w:themeColor="text1"/>
                <w:sz w:val="20"/>
                <w:szCs w:val="20"/>
              </w:rPr>
              <w:t xml:space="preserve"> eligible for FEMA reimbursement when necessary to perform otherwise eligible emergency work listed above:</w:t>
            </w:r>
          </w:p>
        </w:tc>
      </w:tr>
      <w:tr w:rsidR="00581ABD" w:rsidRPr="00937715" w14:paraId="0EE3DDBC" w14:textId="77777777" w:rsidTr="00BA4331">
        <w:trPr>
          <w:trHeight w:val="310"/>
        </w:trPr>
        <w:tc>
          <w:tcPr>
            <w:tcW w:w="985" w:type="dxa"/>
            <w:shd w:val="clear" w:color="auto" w:fill="auto"/>
            <w:noWrap/>
            <w:hideMark/>
          </w:tcPr>
          <w:p w14:paraId="7572E7B1"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B1b</w:t>
            </w:r>
          </w:p>
        </w:tc>
        <w:tc>
          <w:tcPr>
            <w:tcW w:w="2610" w:type="dxa"/>
            <w:shd w:val="clear" w:color="auto" w:fill="auto"/>
            <w:noWrap/>
            <w:hideMark/>
          </w:tcPr>
          <w:p w14:paraId="542F6417"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&amp; Tech Assistance</w:t>
            </w:r>
          </w:p>
        </w:tc>
        <w:tc>
          <w:tcPr>
            <w:tcW w:w="6665" w:type="dxa"/>
          </w:tcPr>
          <w:p w14:paraId="391FAAAF"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and technical assistance specific to the declared event.</w:t>
            </w:r>
          </w:p>
        </w:tc>
      </w:tr>
      <w:tr w:rsidR="00581ABD" w:rsidRPr="00937715" w14:paraId="25309233" w14:textId="77777777" w:rsidTr="00BA4331">
        <w:trPr>
          <w:trHeight w:val="310"/>
        </w:trPr>
        <w:tc>
          <w:tcPr>
            <w:tcW w:w="985" w:type="dxa"/>
            <w:shd w:val="clear" w:color="auto" w:fill="auto"/>
            <w:noWrap/>
            <w:hideMark/>
          </w:tcPr>
          <w:p w14:paraId="56BE26D3"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B1c</w:t>
            </w:r>
          </w:p>
        </w:tc>
        <w:tc>
          <w:tcPr>
            <w:tcW w:w="2610" w:type="dxa"/>
            <w:shd w:val="clear" w:color="auto" w:fill="auto"/>
            <w:noWrap/>
            <w:hideMark/>
          </w:tcPr>
          <w:p w14:paraId="57E448F6"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Disinfection and supplies</w:t>
            </w:r>
          </w:p>
        </w:tc>
        <w:tc>
          <w:tcPr>
            <w:tcW w:w="6665" w:type="dxa"/>
          </w:tcPr>
          <w:p w14:paraId="6BCFFD2D"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Disinfection, in accordance with CDC guidance, in facilities where eligible emergency work is performed, including purchase and provision of necessary supplies and equipment, and </w:t>
            </w:r>
            <w:proofErr w:type="gramStart"/>
            <w:r w:rsidRPr="004F5229">
              <w:rPr>
                <w:rFonts w:ascii="Segoe UI" w:eastAsia="Times New Roman" w:hAnsi="Segoe UI" w:cs="Segoe UI"/>
                <w:color w:val="000000" w:themeColor="text1"/>
                <w:sz w:val="20"/>
                <w:szCs w:val="20"/>
              </w:rPr>
              <w:t>in excess of</w:t>
            </w:r>
            <w:proofErr w:type="gramEnd"/>
            <w:r w:rsidRPr="004F5229">
              <w:rPr>
                <w:rFonts w:ascii="Segoe UI" w:eastAsia="Times New Roman" w:hAnsi="Segoe UI" w:cs="Segoe UI"/>
                <w:color w:val="000000" w:themeColor="text1"/>
                <w:sz w:val="20"/>
                <w:szCs w:val="20"/>
              </w:rPr>
              <w:t xml:space="preserve"> current operating costs.</w:t>
            </w:r>
          </w:p>
        </w:tc>
      </w:tr>
      <w:tr w:rsidR="00581ABD" w:rsidRPr="00937715" w14:paraId="261FB021" w14:textId="77777777" w:rsidTr="00BA4331">
        <w:trPr>
          <w:trHeight w:val="310"/>
        </w:trPr>
        <w:tc>
          <w:tcPr>
            <w:tcW w:w="985" w:type="dxa"/>
            <w:shd w:val="clear" w:color="auto" w:fill="auto"/>
            <w:noWrap/>
            <w:hideMark/>
          </w:tcPr>
          <w:p w14:paraId="536562E7"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lastRenderedPageBreak/>
              <w:t>B2g</w:t>
            </w:r>
          </w:p>
        </w:tc>
        <w:tc>
          <w:tcPr>
            <w:tcW w:w="2610" w:type="dxa"/>
            <w:shd w:val="clear" w:color="auto" w:fill="auto"/>
            <w:noWrap/>
            <w:hideMark/>
          </w:tcPr>
          <w:p w14:paraId="7390107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w:t>
            </w:r>
          </w:p>
        </w:tc>
        <w:tc>
          <w:tcPr>
            <w:tcW w:w="6665" w:type="dxa"/>
          </w:tcPr>
          <w:p w14:paraId="78D53358"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 including purchase and distribution of hand-held temperature measuring devices and associated supplies, in facilities where eligible emergency work is performed.</w:t>
            </w:r>
          </w:p>
        </w:tc>
      </w:tr>
      <w:tr w:rsidR="00581ABD" w:rsidRPr="00937715" w14:paraId="32A8C923" w14:textId="77777777" w:rsidTr="00BA4331">
        <w:trPr>
          <w:trHeight w:val="310"/>
        </w:trPr>
        <w:tc>
          <w:tcPr>
            <w:tcW w:w="985" w:type="dxa"/>
            <w:shd w:val="clear" w:color="auto" w:fill="auto"/>
            <w:noWrap/>
          </w:tcPr>
          <w:p w14:paraId="28B4B0E4"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5b</w:t>
            </w:r>
          </w:p>
        </w:tc>
        <w:tc>
          <w:tcPr>
            <w:tcW w:w="2610" w:type="dxa"/>
            <w:shd w:val="clear" w:color="auto" w:fill="auto"/>
            <w:noWrap/>
          </w:tcPr>
          <w:p w14:paraId="36F2D892"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Purch &amp; </w:t>
            </w:r>
            <w:proofErr w:type="spellStart"/>
            <w:r w:rsidRPr="004F5229">
              <w:rPr>
                <w:rFonts w:ascii="Segoe UI" w:eastAsia="Times New Roman" w:hAnsi="Segoe UI" w:cs="Segoe UI"/>
                <w:color w:val="000000" w:themeColor="text1"/>
                <w:sz w:val="20"/>
                <w:szCs w:val="20"/>
              </w:rPr>
              <w:t>Distr</w:t>
            </w:r>
            <w:proofErr w:type="spellEnd"/>
            <w:r w:rsidRPr="004F5229">
              <w:rPr>
                <w:rFonts w:ascii="Segoe UI" w:eastAsia="Times New Roman" w:hAnsi="Segoe UI" w:cs="Segoe UI"/>
                <w:color w:val="000000" w:themeColor="text1"/>
                <w:sz w:val="20"/>
                <w:szCs w:val="20"/>
              </w:rPr>
              <w:t xml:space="preserve"> of Face Masks</w:t>
            </w:r>
          </w:p>
        </w:tc>
        <w:tc>
          <w:tcPr>
            <w:tcW w:w="6665" w:type="dxa"/>
          </w:tcPr>
          <w:p w14:paraId="1D6B264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face masks, including cloth facial coverings, provided to persons conducting eligible emergency work and/or in facilities where eligible emergency work is performed.</w:t>
            </w:r>
          </w:p>
        </w:tc>
      </w:tr>
      <w:tr w:rsidR="00581ABD" w:rsidRPr="00937715" w14:paraId="05C9631A" w14:textId="77777777" w:rsidTr="00BA4331">
        <w:trPr>
          <w:trHeight w:val="310"/>
        </w:trPr>
        <w:tc>
          <w:tcPr>
            <w:tcW w:w="985" w:type="dxa"/>
            <w:shd w:val="clear" w:color="auto" w:fill="auto"/>
            <w:noWrap/>
            <w:hideMark/>
          </w:tcPr>
          <w:p w14:paraId="10391EE8"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B6</w:t>
            </w:r>
          </w:p>
        </w:tc>
        <w:tc>
          <w:tcPr>
            <w:tcW w:w="2610" w:type="dxa"/>
            <w:shd w:val="clear" w:color="auto" w:fill="auto"/>
            <w:noWrap/>
            <w:hideMark/>
          </w:tcPr>
          <w:p w14:paraId="7A635FED"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Transp</w:t>
            </w:r>
            <w:proofErr w:type="spellEnd"/>
            <w:r w:rsidRPr="004F5229">
              <w:rPr>
                <w:rFonts w:ascii="Segoe UI" w:eastAsia="Times New Roman" w:hAnsi="Segoe UI" w:cs="Segoe UI"/>
                <w:color w:val="000000" w:themeColor="text1"/>
                <w:sz w:val="20"/>
                <w:szCs w:val="20"/>
              </w:rPr>
              <w:t xml:space="preserve"> Med Supp - People</w:t>
            </w:r>
          </w:p>
        </w:tc>
        <w:tc>
          <w:tcPr>
            <w:tcW w:w="6665" w:type="dxa"/>
          </w:tcPr>
          <w:p w14:paraId="51640966"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Movement of equipment and supplies, including transportation and storage.</w:t>
            </w:r>
          </w:p>
        </w:tc>
      </w:tr>
      <w:tr w:rsidR="00581ABD" w:rsidRPr="00937715" w14:paraId="21796C0B" w14:textId="77777777" w:rsidTr="00BA4331">
        <w:trPr>
          <w:trHeight w:val="310"/>
        </w:trPr>
        <w:tc>
          <w:tcPr>
            <w:tcW w:w="985" w:type="dxa"/>
            <w:shd w:val="clear" w:color="auto" w:fill="auto"/>
            <w:noWrap/>
            <w:hideMark/>
          </w:tcPr>
          <w:p w14:paraId="19EB9625"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B7</w:t>
            </w:r>
          </w:p>
        </w:tc>
        <w:tc>
          <w:tcPr>
            <w:tcW w:w="2610" w:type="dxa"/>
            <w:shd w:val="clear" w:color="auto" w:fill="auto"/>
            <w:noWrap/>
            <w:hideMark/>
          </w:tcPr>
          <w:p w14:paraId="7DEBB7AB"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Security and Law Enforcement</w:t>
            </w:r>
          </w:p>
        </w:tc>
        <w:tc>
          <w:tcPr>
            <w:tcW w:w="6665" w:type="dxa"/>
          </w:tcPr>
          <w:p w14:paraId="56F21E18"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Law enforcement and security.</w:t>
            </w:r>
          </w:p>
        </w:tc>
      </w:tr>
      <w:tr w:rsidR="00581ABD" w:rsidRPr="00937715" w14:paraId="43C1E062" w14:textId="77777777" w:rsidTr="00BA4331">
        <w:trPr>
          <w:trHeight w:val="310"/>
        </w:trPr>
        <w:tc>
          <w:tcPr>
            <w:tcW w:w="985" w:type="dxa"/>
            <w:shd w:val="clear" w:color="auto" w:fill="auto"/>
            <w:noWrap/>
            <w:hideMark/>
          </w:tcPr>
          <w:p w14:paraId="4A3295FF"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w:t>
            </w:r>
            <w:r>
              <w:rPr>
                <w:rFonts w:ascii="Segoe UI" w:eastAsia="Times New Roman" w:hAnsi="Segoe UI" w:cs="Segoe UI"/>
                <w:color w:val="000000" w:themeColor="text1"/>
                <w:sz w:val="20"/>
                <w:szCs w:val="20"/>
              </w:rPr>
              <w:t>2</w:t>
            </w:r>
          </w:p>
        </w:tc>
        <w:tc>
          <w:tcPr>
            <w:tcW w:w="2610" w:type="dxa"/>
            <w:shd w:val="clear" w:color="auto" w:fill="auto"/>
            <w:noWrap/>
            <w:hideMark/>
          </w:tcPr>
          <w:p w14:paraId="11B133BA"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Barriers &amp; Plexiglass</w:t>
            </w:r>
          </w:p>
        </w:tc>
        <w:tc>
          <w:tcPr>
            <w:tcW w:w="6665" w:type="dxa"/>
          </w:tcPr>
          <w:p w14:paraId="561A231D" w14:textId="77777777" w:rsidR="00581ABD" w:rsidRPr="004F5229" w:rsidRDefault="00581ABD" w:rsidP="00BA4331">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Acquisition and installation of temporary physical barriers, such as plexiglass barriers, in facilities where eligible emergency work is conducted.</w:t>
            </w:r>
          </w:p>
        </w:tc>
      </w:tr>
    </w:tbl>
    <w:p w14:paraId="5BB17A52" w14:textId="77777777" w:rsidR="005C367E" w:rsidRDefault="005C367E" w:rsidP="005C367E"/>
    <w:p w14:paraId="4424EA5A" w14:textId="7C8A2B71" w:rsidR="005C367E" w:rsidRPr="00B27F06" w:rsidRDefault="005C367E" w:rsidP="005C367E">
      <w:r w:rsidRPr="00B27F06">
        <w:t>With vaccination efforts underway, if your department is involved in vaccination work, please use the following Category Codes:</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5C367E" w:rsidRPr="00B27F06" w14:paraId="52E8ED39" w14:textId="77777777" w:rsidTr="005C367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573F4C52" w14:textId="77777777" w:rsidR="005C367E" w:rsidRPr="00B27F06" w:rsidRDefault="005C367E">
            <w:pPr>
              <w:spacing w:after="0" w:line="240" w:lineRule="auto"/>
              <w:rPr>
                <w:rFonts w:ascii="Segoe UI" w:eastAsia="Times New Roman" w:hAnsi="Segoe UI" w:cs="Segoe UI"/>
                <w:b/>
                <w:bCs/>
                <w:color w:val="000000" w:themeColor="text1"/>
                <w:sz w:val="20"/>
                <w:szCs w:val="20"/>
              </w:rPr>
            </w:pPr>
            <w:r w:rsidRPr="00B27F06">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325FC686" w14:textId="77777777" w:rsidR="005C367E" w:rsidRPr="00B27F06" w:rsidRDefault="005C367E">
            <w:pPr>
              <w:spacing w:after="0" w:line="240" w:lineRule="auto"/>
              <w:rPr>
                <w:rFonts w:ascii="Segoe UI" w:eastAsia="Times New Roman" w:hAnsi="Segoe UI" w:cs="Segoe UI"/>
                <w:b/>
                <w:bCs/>
                <w:color w:val="000000" w:themeColor="text1"/>
                <w:sz w:val="20"/>
                <w:szCs w:val="20"/>
              </w:rPr>
            </w:pPr>
            <w:r w:rsidRPr="00B27F06">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hideMark/>
          </w:tcPr>
          <w:p w14:paraId="1F4FC944" w14:textId="77777777" w:rsidR="005C367E" w:rsidRPr="00B27F06" w:rsidRDefault="005C367E">
            <w:pPr>
              <w:spacing w:after="0" w:line="240" w:lineRule="auto"/>
              <w:rPr>
                <w:rFonts w:ascii="Segoe UI" w:eastAsia="Times New Roman" w:hAnsi="Segoe UI" w:cs="Segoe UI"/>
                <w:b/>
                <w:bCs/>
                <w:color w:val="000000" w:themeColor="text1"/>
                <w:sz w:val="20"/>
                <w:szCs w:val="20"/>
              </w:rPr>
            </w:pPr>
            <w:r w:rsidRPr="00B27F06">
              <w:rPr>
                <w:rFonts w:ascii="Segoe UI" w:eastAsia="Times New Roman" w:hAnsi="Segoe UI" w:cs="Segoe UI"/>
                <w:b/>
                <w:bCs/>
                <w:color w:val="000000" w:themeColor="text1"/>
                <w:sz w:val="20"/>
                <w:szCs w:val="20"/>
              </w:rPr>
              <w:t>FEMA Category B: Emergency Protective Measures</w:t>
            </w:r>
          </w:p>
        </w:tc>
      </w:tr>
      <w:tr w:rsidR="005C367E" w:rsidRPr="00B27F06" w14:paraId="45509606" w14:textId="77777777" w:rsidTr="005C367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4CE19466"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B13a</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506EE17"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Strategy and Planning</w:t>
            </w:r>
          </w:p>
        </w:tc>
        <w:tc>
          <w:tcPr>
            <w:tcW w:w="666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E8A472" w14:textId="77777777" w:rsidR="005C367E" w:rsidRPr="00B27F06" w:rsidRDefault="005C367E">
            <w:pPr>
              <w:pStyle w:val="Default"/>
              <w:spacing w:line="276" w:lineRule="auto"/>
              <w:rPr>
                <w:rFonts w:ascii="Segoe UI" w:hAnsi="Segoe UI" w:cs="Segoe UI"/>
              </w:rPr>
            </w:pPr>
          </w:p>
          <w:p w14:paraId="78F99D2D" w14:textId="77777777" w:rsidR="005C367E" w:rsidRPr="00B27F06" w:rsidRDefault="005C367E">
            <w:pPr>
              <w:autoSpaceDE w:val="0"/>
              <w:autoSpaceDN w:val="0"/>
              <w:adjustRightInd w:val="0"/>
              <w:spacing w:after="0" w:line="240" w:lineRule="auto"/>
              <w:rPr>
                <w:rFonts w:ascii="Segoe UI" w:hAnsi="Segoe UI" w:cs="Segoe UI"/>
                <w:color w:val="000000"/>
              </w:rPr>
            </w:pPr>
            <w:r w:rsidRPr="00B27F06">
              <w:rPr>
                <w:rFonts w:ascii="Segoe UI" w:hAnsi="Segoe UI" w:cs="Segoe UI"/>
                <w:color w:val="000000"/>
              </w:rPr>
              <w:t>Work and associated costs to support the distribution and administration of COVID-19 vaccines.</w:t>
            </w:r>
          </w:p>
          <w:p w14:paraId="1B0FB99E" w14:textId="77777777" w:rsidR="005C367E" w:rsidRPr="00B27F06" w:rsidRDefault="005C367E">
            <w:pPr>
              <w:spacing w:after="0" w:line="240" w:lineRule="auto"/>
              <w:jc w:val="center"/>
              <w:rPr>
                <w:rFonts w:ascii="Segoe UI" w:eastAsia="Times New Roman" w:hAnsi="Segoe UI" w:cs="Segoe UI"/>
                <w:color w:val="000000" w:themeColor="text1"/>
                <w:sz w:val="20"/>
                <w:szCs w:val="20"/>
              </w:rPr>
            </w:pPr>
          </w:p>
        </w:tc>
      </w:tr>
      <w:tr w:rsidR="005C367E" w:rsidRPr="00B27F06" w14:paraId="5CAD794F" w14:textId="77777777" w:rsidTr="005C367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F9843CA"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B13b</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4F6D6D88"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Storage and Handling</w:t>
            </w:r>
          </w:p>
        </w:tc>
        <w:tc>
          <w:tcPr>
            <w:tcW w:w="66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40FC962" w14:textId="77777777" w:rsidR="005C367E" w:rsidRPr="00B27F06" w:rsidRDefault="005C367E">
            <w:pPr>
              <w:spacing w:after="0" w:line="276" w:lineRule="auto"/>
              <w:rPr>
                <w:rFonts w:ascii="Segoe UI" w:eastAsia="Times New Roman" w:hAnsi="Segoe UI" w:cs="Segoe UI"/>
                <w:color w:val="000000" w:themeColor="text1"/>
                <w:sz w:val="20"/>
                <w:szCs w:val="20"/>
              </w:rPr>
            </w:pPr>
          </w:p>
        </w:tc>
      </w:tr>
      <w:tr w:rsidR="005C367E" w:rsidRPr="00B27F06" w14:paraId="6FC7D1E4" w14:textId="77777777" w:rsidTr="005C367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0613BB32"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B13c</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E012B6E"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Transportation and Distribution</w:t>
            </w:r>
          </w:p>
        </w:tc>
        <w:tc>
          <w:tcPr>
            <w:tcW w:w="66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DEBF2A0" w14:textId="77777777" w:rsidR="005C367E" w:rsidRPr="00B27F06" w:rsidRDefault="005C367E">
            <w:pPr>
              <w:spacing w:after="0" w:line="276" w:lineRule="auto"/>
              <w:rPr>
                <w:rFonts w:ascii="Segoe UI" w:eastAsia="Times New Roman" w:hAnsi="Segoe UI" w:cs="Segoe UI"/>
                <w:color w:val="000000" w:themeColor="text1"/>
                <w:sz w:val="20"/>
                <w:szCs w:val="20"/>
              </w:rPr>
            </w:pPr>
          </w:p>
        </w:tc>
      </w:tr>
      <w:tr w:rsidR="005C367E" w:rsidRPr="00B27F06" w14:paraId="05548E82" w14:textId="77777777" w:rsidTr="005C367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5FCC1C00"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B13d</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345B15BA"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Administration</w:t>
            </w:r>
          </w:p>
        </w:tc>
        <w:tc>
          <w:tcPr>
            <w:tcW w:w="66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55D3F5D" w14:textId="77777777" w:rsidR="005C367E" w:rsidRPr="00B27F06" w:rsidRDefault="005C367E">
            <w:pPr>
              <w:spacing w:after="0" w:line="276" w:lineRule="auto"/>
              <w:rPr>
                <w:rFonts w:ascii="Segoe UI" w:eastAsia="Times New Roman" w:hAnsi="Segoe UI" w:cs="Segoe UI"/>
                <w:color w:val="000000" w:themeColor="text1"/>
                <w:sz w:val="20"/>
                <w:szCs w:val="20"/>
              </w:rPr>
            </w:pPr>
          </w:p>
        </w:tc>
      </w:tr>
      <w:tr w:rsidR="005C367E" w14:paraId="07576AFE" w14:textId="77777777" w:rsidTr="005C367E">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17EBBBCA" w14:textId="77777777" w:rsidR="005C367E" w:rsidRPr="00B27F06"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B13e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noWrap/>
            <w:hideMark/>
          </w:tcPr>
          <w:p w14:paraId="498FEE74" w14:textId="77777777" w:rsidR="005C367E" w:rsidRDefault="005C367E">
            <w:pPr>
              <w:spacing w:after="0" w:line="240" w:lineRule="auto"/>
              <w:rPr>
                <w:rFonts w:ascii="Segoe UI" w:eastAsia="Times New Roman" w:hAnsi="Segoe UI" w:cs="Segoe UI"/>
                <w:color w:val="000000" w:themeColor="text1"/>
                <w:sz w:val="20"/>
                <w:szCs w:val="20"/>
              </w:rPr>
            </w:pPr>
            <w:r w:rsidRPr="00B27F06">
              <w:rPr>
                <w:rFonts w:ascii="Segoe UI" w:eastAsia="Times New Roman" w:hAnsi="Segoe UI" w:cs="Segoe UI"/>
                <w:color w:val="000000" w:themeColor="text1"/>
                <w:sz w:val="20"/>
                <w:szCs w:val="20"/>
              </w:rPr>
              <w:t>Vaccine Facilities Costs</w:t>
            </w:r>
          </w:p>
        </w:tc>
        <w:tc>
          <w:tcPr>
            <w:tcW w:w="666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1BBA937" w14:textId="77777777" w:rsidR="005C367E" w:rsidRDefault="005C367E">
            <w:pPr>
              <w:spacing w:after="0" w:line="276" w:lineRule="auto"/>
              <w:rPr>
                <w:rFonts w:ascii="Segoe UI" w:eastAsia="Times New Roman" w:hAnsi="Segoe UI" w:cs="Segoe UI"/>
                <w:color w:val="000000" w:themeColor="text1"/>
                <w:sz w:val="20"/>
                <w:szCs w:val="20"/>
              </w:rPr>
            </w:pPr>
          </w:p>
        </w:tc>
      </w:tr>
    </w:tbl>
    <w:p w14:paraId="1A477414" w14:textId="5A57A576" w:rsidR="00581ABD" w:rsidRDefault="00581ABD" w:rsidP="009E6D8E">
      <w:pPr>
        <w:spacing w:after="0"/>
        <w:rPr>
          <w:rFonts w:ascii="Segoe UI" w:hAnsi="Segoe UI" w:cs="Segoe UI"/>
          <w:sz w:val="21"/>
          <w:szCs w:val="21"/>
        </w:rPr>
      </w:pPr>
    </w:p>
    <w:p w14:paraId="6F73882A" w14:textId="77777777" w:rsidR="005C367E" w:rsidRPr="009E6D8E" w:rsidRDefault="005C367E" w:rsidP="009E6D8E">
      <w:pPr>
        <w:spacing w:after="0"/>
        <w:rPr>
          <w:rFonts w:ascii="Segoe UI" w:hAnsi="Segoe UI" w:cs="Segoe UI"/>
          <w:sz w:val="21"/>
          <w:szCs w:val="21"/>
        </w:rPr>
      </w:pPr>
    </w:p>
    <w:p w14:paraId="1B83962D" w14:textId="1D873C77" w:rsidR="00944574" w:rsidRPr="009E6D8E" w:rsidRDefault="00944574" w:rsidP="00F8381B">
      <w:pPr>
        <w:pStyle w:val="Heading2"/>
        <w:spacing w:before="0" w:after="120" w:line="240" w:lineRule="auto"/>
        <w:rPr>
          <w:rFonts w:ascii="Segoe UI Semibold" w:hAnsi="Segoe UI Semibold" w:cs="Segoe UI Semibold"/>
          <w:sz w:val="24"/>
          <w:szCs w:val="24"/>
        </w:rPr>
      </w:pPr>
      <w:r w:rsidRPr="009E6D8E">
        <w:rPr>
          <w:rFonts w:ascii="Segoe UI Semibold" w:hAnsi="Segoe UI Semibold" w:cs="Segoe UI Semibold"/>
          <w:sz w:val="24"/>
          <w:szCs w:val="24"/>
        </w:rPr>
        <w:t>Subcategory</w:t>
      </w:r>
    </w:p>
    <w:p w14:paraId="3575480F" w14:textId="78F9A57F" w:rsidR="00AB0BCF" w:rsidRPr="009E6D8E" w:rsidRDefault="00F70E24" w:rsidP="00F8381B">
      <w:pPr>
        <w:spacing w:after="120" w:line="240" w:lineRule="auto"/>
        <w:rPr>
          <w:rFonts w:ascii="Segoe UI" w:hAnsi="Segoe UI" w:cs="Segoe UI"/>
          <w:sz w:val="21"/>
          <w:szCs w:val="21"/>
        </w:rPr>
      </w:pPr>
      <w:r w:rsidRPr="009E6D8E">
        <w:rPr>
          <w:rFonts w:ascii="Segoe UI" w:hAnsi="Segoe UI" w:cs="Segoe UI"/>
          <w:sz w:val="21"/>
          <w:szCs w:val="21"/>
        </w:rPr>
        <w:t>Subcategory is used to map costs to specific locations</w:t>
      </w:r>
      <w:r w:rsidR="00581ABD">
        <w:rPr>
          <w:rFonts w:ascii="Segoe UI" w:hAnsi="Segoe UI" w:cs="Segoe UI"/>
          <w:sz w:val="21"/>
          <w:szCs w:val="21"/>
        </w:rPr>
        <w:t xml:space="preserve"> for public health and sheltering</w:t>
      </w:r>
      <w:r w:rsidRPr="009E6D8E">
        <w:rPr>
          <w:rFonts w:ascii="Segoe UI" w:hAnsi="Segoe UI" w:cs="Segoe UI"/>
          <w:sz w:val="21"/>
          <w:szCs w:val="21"/>
        </w:rPr>
        <w:t xml:space="preserve">. </w:t>
      </w:r>
      <w:r w:rsidR="00AF43B9">
        <w:rPr>
          <w:rFonts w:ascii="Segoe UI" w:hAnsi="Segoe UI" w:cs="Segoe UI"/>
          <w:sz w:val="21"/>
          <w:szCs w:val="21"/>
        </w:rPr>
        <w:t xml:space="preserve">FEMA may ask for site specific information for sheltering, testing, and medical care sites, so this helps us track that. </w:t>
      </w:r>
      <w:r w:rsidR="00C562CE" w:rsidRPr="009E6D8E">
        <w:rPr>
          <w:rFonts w:ascii="Segoe UI" w:hAnsi="Segoe UI" w:cs="Segoe UI"/>
          <w:sz w:val="21"/>
          <w:szCs w:val="21"/>
        </w:rPr>
        <w:t xml:space="preserve">Subcategory codes </w:t>
      </w:r>
      <w:r w:rsidR="00944574" w:rsidRPr="009E6D8E">
        <w:rPr>
          <w:rFonts w:ascii="Segoe UI" w:hAnsi="Segoe UI" w:cs="Segoe UI"/>
          <w:sz w:val="21"/>
          <w:szCs w:val="21"/>
        </w:rPr>
        <w:t>include:</w:t>
      </w: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502934" w:rsidRPr="009E6D8E" w14:paraId="47C157AB" w14:textId="002D79F5" w:rsidTr="00F8381B">
        <w:trPr>
          <w:trHeight w:val="320"/>
        </w:trPr>
        <w:tc>
          <w:tcPr>
            <w:tcW w:w="1255" w:type="dxa"/>
            <w:shd w:val="clear" w:color="auto" w:fill="E1EAEF" w:themeFill="accent4" w:themeFillTint="33"/>
            <w:noWrap/>
            <w:vAlign w:val="center"/>
          </w:tcPr>
          <w:p w14:paraId="248A3699" w14:textId="4E8A13E2" w:rsidR="00502934" w:rsidRPr="00F8381B" w:rsidRDefault="00502934" w:rsidP="00F8381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r w:rsidR="00CA5E86" w:rsidRPr="00F8381B">
              <w:rPr>
                <w:rFonts w:ascii="Segoe UI Semibold" w:eastAsia="Times New Roman" w:hAnsi="Segoe UI Semibold" w:cs="Segoe UI Semibold"/>
                <w:sz w:val="19"/>
                <w:szCs w:val="19"/>
                <w:vertAlign w:val="superscript"/>
              </w:rPr>
              <w:t>1</w:t>
            </w:r>
          </w:p>
        </w:tc>
        <w:tc>
          <w:tcPr>
            <w:tcW w:w="2700" w:type="dxa"/>
            <w:shd w:val="clear" w:color="auto" w:fill="E1EAEF" w:themeFill="accent4" w:themeFillTint="33"/>
            <w:noWrap/>
            <w:vAlign w:val="center"/>
          </w:tcPr>
          <w:p w14:paraId="655D4F8A" w14:textId="5692F38E" w:rsidR="00502934" w:rsidRPr="00F8381B" w:rsidRDefault="00502934" w:rsidP="00F8381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6BAC6339" w14:textId="1218F134" w:rsidR="00502934" w:rsidRPr="00F8381B" w:rsidRDefault="00875995" w:rsidP="00F8381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t>
            </w:r>
            <w:r w:rsidR="00502934" w:rsidRPr="00F8381B">
              <w:rPr>
                <w:rFonts w:ascii="Segoe UI Semibold" w:eastAsia="Times New Roman" w:hAnsi="Segoe UI Semibold" w:cs="Segoe UI Semibold"/>
                <w:sz w:val="19"/>
                <w:szCs w:val="19"/>
              </w:rPr>
              <w:t xml:space="preserve">When </w:t>
            </w:r>
            <w:r w:rsidR="008F352F" w:rsidRPr="00F8381B">
              <w:rPr>
                <w:rFonts w:ascii="Segoe UI Semibold" w:eastAsia="Times New Roman" w:hAnsi="Segoe UI Semibold" w:cs="Segoe UI Semibold"/>
                <w:sz w:val="19"/>
                <w:szCs w:val="19"/>
              </w:rPr>
              <w:t>Cost Is . . .</w:t>
            </w:r>
          </w:p>
        </w:tc>
      </w:tr>
      <w:tr w:rsidR="00502934" w:rsidRPr="009E6D8E" w14:paraId="154E041C" w14:textId="77777777" w:rsidTr="00F8381B">
        <w:trPr>
          <w:trHeight w:val="320"/>
        </w:trPr>
        <w:tc>
          <w:tcPr>
            <w:tcW w:w="1255" w:type="dxa"/>
            <w:shd w:val="clear" w:color="auto" w:fill="auto"/>
            <w:noWrap/>
          </w:tcPr>
          <w:p w14:paraId="38333AAF" w14:textId="0EDA0C71" w:rsidR="00502934" w:rsidRPr="00F8381B" w:rsidRDefault="00581ABD"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w:t>
            </w:r>
            <w:r>
              <w:rPr>
                <w:rFonts w:ascii="Segoe UI" w:eastAsia="Times New Roman" w:hAnsi="Segoe UI" w:cs="Segoe UI"/>
                <w:sz w:val="18"/>
                <w:szCs w:val="18"/>
              </w:rPr>
              <w:t>A</w:t>
            </w:r>
          </w:p>
        </w:tc>
        <w:tc>
          <w:tcPr>
            <w:tcW w:w="2700" w:type="dxa"/>
            <w:shd w:val="clear" w:color="auto" w:fill="auto"/>
            <w:noWrap/>
          </w:tcPr>
          <w:p w14:paraId="205F12E9" w14:textId="4BB57BF0" w:rsidR="00502934" w:rsidRPr="00F8381B" w:rsidRDefault="00502934"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w:t>
            </w:r>
            <w:r w:rsidR="00284B51">
              <w:rPr>
                <w:rFonts w:ascii="Segoe UI" w:eastAsia="Times New Roman" w:hAnsi="Segoe UI" w:cs="Segoe UI"/>
                <w:sz w:val="18"/>
                <w:szCs w:val="18"/>
              </w:rPr>
              <w:t>ot Applicable</w:t>
            </w:r>
          </w:p>
        </w:tc>
        <w:tc>
          <w:tcPr>
            <w:tcW w:w="6300" w:type="dxa"/>
          </w:tcPr>
          <w:p w14:paraId="7A65251F" w14:textId="282A5DB9" w:rsidR="00502934"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N</w:t>
            </w:r>
            <w:r w:rsidR="00C562CE" w:rsidRPr="009E6D8E">
              <w:rPr>
                <w:rFonts w:ascii="Segoe UI" w:eastAsia="Times New Roman" w:hAnsi="Segoe UI" w:cs="Segoe UI"/>
                <w:sz w:val="19"/>
                <w:szCs w:val="19"/>
              </w:rPr>
              <w:t xml:space="preserve">ot attributable to </w:t>
            </w:r>
            <w:r w:rsidR="00581ABD">
              <w:rPr>
                <w:rFonts w:ascii="Segoe UI" w:eastAsia="Times New Roman" w:hAnsi="Segoe UI" w:cs="Segoe UI"/>
                <w:sz w:val="19"/>
                <w:szCs w:val="19"/>
              </w:rPr>
              <w:t>specific locations for public health or sheltering</w:t>
            </w:r>
            <w:r w:rsidR="006A751B" w:rsidRPr="009E6D8E">
              <w:rPr>
                <w:rFonts w:ascii="Segoe UI" w:eastAsia="Times New Roman" w:hAnsi="Segoe UI" w:cs="Segoe UI"/>
                <w:sz w:val="19"/>
                <w:szCs w:val="19"/>
              </w:rPr>
              <w:t xml:space="preserve">. Should be used by </w:t>
            </w:r>
            <w:r w:rsidR="006A751B" w:rsidRPr="009E6D8E">
              <w:rPr>
                <w:rFonts w:ascii="Segoe UI" w:eastAsia="Times New Roman" w:hAnsi="Segoe UI" w:cs="Segoe UI"/>
                <w:sz w:val="19"/>
                <w:szCs w:val="19"/>
                <w:u w:val="single"/>
              </w:rPr>
              <w:t>most</w:t>
            </w:r>
            <w:r w:rsidR="006A751B" w:rsidRPr="009E6D8E">
              <w:rPr>
                <w:rFonts w:ascii="Segoe UI" w:eastAsia="Times New Roman" w:hAnsi="Segoe UI" w:cs="Segoe UI"/>
                <w:sz w:val="19"/>
                <w:szCs w:val="19"/>
              </w:rPr>
              <w:t xml:space="preserve"> departments</w:t>
            </w:r>
            <w:r w:rsidR="00C562CE" w:rsidRPr="009E6D8E">
              <w:rPr>
                <w:rFonts w:ascii="Segoe UI" w:eastAsia="Times New Roman" w:hAnsi="Segoe UI" w:cs="Segoe UI"/>
                <w:sz w:val="19"/>
                <w:szCs w:val="19"/>
              </w:rPr>
              <w:t>.</w:t>
            </w:r>
          </w:p>
        </w:tc>
      </w:tr>
      <w:tr w:rsidR="00502934" w:rsidRPr="009E6D8E" w14:paraId="696CE81F" w14:textId="3893C250" w:rsidTr="00F8381B">
        <w:trPr>
          <w:trHeight w:val="310"/>
        </w:trPr>
        <w:tc>
          <w:tcPr>
            <w:tcW w:w="1255" w:type="dxa"/>
            <w:shd w:val="clear" w:color="auto" w:fill="auto"/>
            <w:noWrap/>
          </w:tcPr>
          <w:p w14:paraId="5F4D2298" w14:textId="7B5C0EDF" w:rsidR="00502934" w:rsidRPr="00F8381B" w:rsidRDefault="00502934"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w:t>
            </w:r>
            <w:r w:rsidR="00CA5E86" w:rsidRPr="00F8381B">
              <w:rPr>
                <w:rFonts w:ascii="Segoe UI" w:eastAsia="Times New Roman" w:hAnsi="Segoe UI" w:cs="Segoe UI"/>
                <w:sz w:val="18"/>
                <w:szCs w:val="18"/>
              </w:rPr>
              <w:t>LL</w:t>
            </w:r>
          </w:p>
        </w:tc>
        <w:tc>
          <w:tcPr>
            <w:tcW w:w="2700" w:type="dxa"/>
            <w:shd w:val="clear" w:color="auto" w:fill="auto"/>
            <w:noWrap/>
          </w:tcPr>
          <w:p w14:paraId="2D351B81" w14:textId="541A84E4" w:rsidR="00502934" w:rsidRPr="00F8381B" w:rsidRDefault="00502934"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Sites</w:t>
            </w:r>
          </w:p>
        </w:tc>
        <w:tc>
          <w:tcPr>
            <w:tcW w:w="6300" w:type="dxa"/>
          </w:tcPr>
          <w:p w14:paraId="17923A93" w14:textId="06FA12DB" w:rsidR="00502934"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C562CE" w:rsidRPr="009E6D8E">
              <w:rPr>
                <w:rFonts w:ascii="Segoe UI" w:eastAsia="Times New Roman" w:hAnsi="Segoe UI" w:cs="Segoe UI"/>
                <w:sz w:val="19"/>
                <w:szCs w:val="19"/>
              </w:rPr>
              <w:t xml:space="preserve">pread across </w:t>
            </w:r>
            <w:r w:rsidR="00CA5E86" w:rsidRPr="009E6D8E">
              <w:rPr>
                <w:rFonts w:ascii="Segoe UI" w:eastAsia="Times New Roman" w:hAnsi="Segoe UI" w:cs="Segoe UI"/>
                <w:sz w:val="19"/>
                <w:szCs w:val="19"/>
              </w:rPr>
              <w:t>all</w:t>
            </w:r>
            <w:r w:rsidR="00C562CE" w:rsidRPr="009E6D8E">
              <w:rPr>
                <w:rFonts w:ascii="Segoe UI" w:eastAsia="Times New Roman" w:hAnsi="Segoe UI" w:cs="Segoe UI"/>
                <w:sz w:val="19"/>
                <w:szCs w:val="19"/>
              </w:rPr>
              <w:t xml:space="preserve"> </w:t>
            </w:r>
            <w:r w:rsidR="006A751B" w:rsidRPr="009E6D8E">
              <w:rPr>
                <w:rFonts w:ascii="Segoe UI" w:eastAsia="Times New Roman" w:hAnsi="Segoe UI" w:cs="Segoe UI"/>
                <w:sz w:val="19"/>
                <w:szCs w:val="19"/>
              </w:rPr>
              <w:t>sites</w:t>
            </w:r>
            <w:r w:rsidR="00CA5E86" w:rsidRPr="009E6D8E">
              <w:rPr>
                <w:rFonts w:ascii="Segoe UI" w:eastAsia="Times New Roman" w:hAnsi="Segoe UI" w:cs="Segoe UI"/>
                <w:sz w:val="19"/>
                <w:szCs w:val="19"/>
              </w:rPr>
              <w:t>, which includes medical shelters, non-congregate shelters</w:t>
            </w:r>
            <w:r w:rsidR="006D0052" w:rsidRPr="009E6D8E">
              <w:rPr>
                <w:rFonts w:ascii="Segoe UI" w:eastAsia="Times New Roman" w:hAnsi="Segoe UI" w:cs="Segoe UI"/>
                <w:sz w:val="19"/>
                <w:szCs w:val="19"/>
              </w:rPr>
              <w:t>, and emergency temporary facilities.</w:t>
            </w:r>
            <w:r w:rsidR="006D0052" w:rsidRPr="009E6D8E">
              <w:rPr>
                <w:rFonts w:ascii="Segoe UI" w:eastAsia="Times New Roman" w:hAnsi="Segoe UI" w:cs="Segoe UI"/>
                <w:sz w:val="19"/>
                <w:szCs w:val="19"/>
                <w:vertAlign w:val="superscript"/>
              </w:rPr>
              <w:t>2</w:t>
            </w:r>
          </w:p>
        </w:tc>
      </w:tr>
      <w:tr w:rsidR="00CA5E86" w:rsidRPr="009E6D8E" w14:paraId="3B8E823B" w14:textId="77777777" w:rsidTr="00F8381B">
        <w:trPr>
          <w:trHeight w:val="259"/>
        </w:trPr>
        <w:tc>
          <w:tcPr>
            <w:tcW w:w="1255" w:type="dxa"/>
            <w:shd w:val="clear" w:color="auto" w:fill="auto"/>
            <w:noWrap/>
          </w:tcPr>
          <w:p w14:paraId="3C4B53F9" w14:textId="0C8E5EEA"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ALLMS</w:t>
            </w:r>
          </w:p>
        </w:tc>
        <w:tc>
          <w:tcPr>
            <w:tcW w:w="2700" w:type="dxa"/>
            <w:shd w:val="clear" w:color="auto" w:fill="auto"/>
            <w:noWrap/>
          </w:tcPr>
          <w:p w14:paraId="30E1489B" w14:textId="7B776821"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Medical Shelters</w:t>
            </w:r>
          </w:p>
        </w:tc>
        <w:tc>
          <w:tcPr>
            <w:tcW w:w="6300" w:type="dxa"/>
          </w:tcPr>
          <w:p w14:paraId="4DAB3148" w14:textId="271F09C6" w:rsidR="00CA5E86"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CA5E86" w:rsidRPr="009E6D8E">
              <w:rPr>
                <w:rFonts w:ascii="Segoe UI" w:eastAsia="Times New Roman" w:hAnsi="Segoe UI" w:cs="Segoe UI"/>
                <w:sz w:val="19"/>
                <w:szCs w:val="19"/>
              </w:rPr>
              <w:t>pread across the medical shelters.</w:t>
            </w:r>
            <w:r w:rsidR="00CA5E86" w:rsidRPr="009E6D8E">
              <w:rPr>
                <w:rFonts w:ascii="Segoe UI" w:eastAsia="Times New Roman" w:hAnsi="Segoe UI" w:cs="Segoe UI"/>
                <w:sz w:val="19"/>
                <w:szCs w:val="19"/>
                <w:vertAlign w:val="superscript"/>
              </w:rPr>
              <w:t>2</w:t>
            </w:r>
          </w:p>
        </w:tc>
      </w:tr>
      <w:tr w:rsidR="00CA5E86" w:rsidRPr="009E6D8E" w14:paraId="20FE5108" w14:textId="77777777" w:rsidTr="00F8381B">
        <w:trPr>
          <w:trHeight w:val="259"/>
        </w:trPr>
        <w:tc>
          <w:tcPr>
            <w:tcW w:w="1255" w:type="dxa"/>
            <w:shd w:val="clear" w:color="auto" w:fill="auto"/>
            <w:noWrap/>
          </w:tcPr>
          <w:p w14:paraId="75B47D81" w14:textId="4281E7F7"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ALNCS</w:t>
            </w:r>
          </w:p>
        </w:tc>
        <w:tc>
          <w:tcPr>
            <w:tcW w:w="2700" w:type="dxa"/>
            <w:shd w:val="clear" w:color="auto" w:fill="auto"/>
            <w:noWrap/>
          </w:tcPr>
          <w:p w14:paraId="283FBB5F" w14:textId="55D8C38E" w:rsidR="00CA5E86" w:rsidRPr="00F8381B" w:rsidRDefault="00CA5E86"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Non-Congregate Shelters</w:t>
            </w:r>
          </w:p>
        </w:tc>
        <w:tc>
          <w:tcPr>
            <w:tcW w:w="6300" w:type="dxa"/>
          </w:tcPr>
          <w:p w14:paraId="3003E894" w14:textId="5FDE3690" w:rsidR="00CA5E86"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CA5E86" w:rsidRPr="009E6D8E">
              <w:rPr>
                <w:rFonts w:ascii="Segoe UI" w:eastAsia="Times New Roman" w:hAnsi="Segoe UI" w:cs="Segoe UI"/>
                <w:sz w:val="19"/>
                <w:szCs w:val="19"/>
              </w:rPr>
              <w:t>pread across the non-congregate shelters.</w:t>
            </w:r>
            <w:r w:rsidR="00CA5E86" w:rsidRPr="009E6D8E">
              <w:rPr>
                <w:rFonts w:ascii="Segoe UI" w:eastAsia="Times New Roman" w:hAnsi="Segoe UI" w:cs="Segoe UI"/>
                <w:sz w:val="19"/>
                <w:szCs w:val="19"/>
                <w:vertAlign w:val="superscript"/>
              </w:rPr>
              <w:t>2</w:t>
            </w:r>
            <w:r w:rsidR="00CA5E86" w:rsidRPr="009E6D8E">
              <w:rPr>
                <w:rFonts w:ascii="Segoe UI" w:eastAsia="Times New Roman" w:hAnsi="Segoe UI" w:cs="Segoe UI"/>
                <w:sz w:val="19"/>
                <w:szCs w:val="19"/>
              </w:rPr>
              <w:t xml:space="preserve"> </w:t>
            </w:r>
          </w:p>
        </w:tc>
      </w:tr>
      <w:tr w:rsidR="006D0052" w:rsidRPr="009E6D8E" w14:paraId="4E895120" w14:textId="77777777" w:rsidTr="00202805">
        <w:trPr>
          <w:trHeight w:val="508"/>
        </w:trPr>
        <w:tc>
          <w:tcPr>
            <w:tcW w:w="1255" w:type="dxa"/>
            <w:shd w:val="clear" w:color="auto" w:fill="auto"/>
            <w:noWrap/>
          </w:tcPr>
          <w:p w14:paraId="495B4C2F" w14:textId="2718D8A8" w:rsidR="006D0052" w:rsidRPr="00F8381B" w:rsidRDefault="006D0052"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ALETF</w:t>
            </w:r>
          </w:p>
        </w:tc>
        <w:tc>
          <w:tcPr>
            <w:tcW w:w="2700" w:type="dxa"/>
            <w:shd w:val="clear" w:color="auto" w:fill="auto"/>
            <w:noWrap/>
          </w:tcPr>
          <w:p w14:paraId="4E86717A" w14:textId="05D5AC09" w:rsidR="006D0052" w:rsidRPr="00F8381B" w:rsidRDefault="006D0052" w:rsidP="00F8381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Emergency Temporary Facilities</w:t>
            </w:r>
          </w:p>
        </w:tc>
        <w:tc>
          <w:tcPr>
            <w:tcW w:w="6300" w:type="dxa"/>
          </w:tcPr>
          <w:p w14:paraId="16BC3D53" w14:textId="6AE0131E" w:rsidR="006D0052" w:rsidRPr="009E6D8E" w:rsidRDefault="008F352F" w:rsidP="00F8381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w:t>
            </w:r>
            <w:r w:rsidR="006D0052" w:rsidRPr="009E6D8E">
              <w:rPr>
                <w:rFonts w:ascii="Segoe UI" w:eastAsia="Times New Roman" w:hAnsi="Segoe UI" w:cs="Segoe UI"/>
                <w:sz w:val="19"/>
                <w:szCs w:val="19"/>
              </w:rPr>
              <w:t>pread across the emergency temporary facilities.</w:t>
            </w:r>
            <w:r w:rsidR="006D0052" w:rsidRPr="009E6D8E">
              <w:rPr>
                <w:rFonts w:ascii="Segoe UI" w:eastAsia="Times New Roman" w:hAnsi="Segoe UI" w:cs="Segoe UI"/>
                <w:sz w:val="19"/>
                <w:szCs w:val="19"/>
                <w:vertAlign w:val="superscript"/>
              </w:rPr>
              <w:t>2</w:t>
            </w:r>
          </w:p>
        </w:tc>
      </w:tr>
      <w:tr w:rsidR="00284B51" w:rsidRPr="009E6D8E" w14:paraId="4344999A" w14:textId="77777777" w:rsidTr="00202805">
        <w:trPr>
          <w:trHeight w:val="535"/>
        </w:trPr>
        <w:tc>
          <w:tcPr>
            <w:tcW w:w="1255" w:type="dxa"/>
            <w:shd w:val="clear" w:color="auto" w:fill="auto"/>
            <w:noWrap/>
          </w:tcPr>
          <w:p w14:paraId="435DA75A" w14:textId="3E05CC9D"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1</w:t>
            </w:r>
            <w:r>
              <w:rPr>
                <w:rFonts w:ascii="Segoe UI" w:eastAsia="Times New Roman" w:hAnsi="Segoe UI" w:cs="Segoe UI"/>
                <w:color w:val="000000"/>
                <w:sz w:val="18"/>
                <w:szCs w:val="18"/>
              </w:rPr>
              <w:t>, 2, 3</w:t>
            </w:r>
            <w:proofErr w:type="gramStart"/>
            <w:r>
              <w:rPr>
                <w:rFonts w:ascii="Segoe UI" w:eastAsia="Times New Roman" w:hAnsi="Segoe UI" w:cs="Segoe UI"/>
                <w:color w:val="000000"/>
                <w:sz w:val="18"/>
                <w:szCs w:val="18"/>
              </w:rPr>
              <w:t>…..</w:t>
            </w:r>
            <w:proofErr w:type="gramEnd"/>
          </w:p>
        </w:tc>
        <w:tc>
          <w:tcPr>
            <w:tcW w:w="2700" w:type="dxa"/>
            <w:shd w:val="clear" w:color="auto" w:fill="auto"/>
            <w:noWrap/>
          </w:tcPr>
          <w:p w14:paraId="7AEA0D12" w14:textId="7F876A83"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 2, 3….</w:t>
            </w:r>
          </w:p>
        </w:tc>
        <w:tc>
          <w:tcPr>
            <w:tcW w:w="6300" w:type="dxa"/>
            <w:vMerge w:val="restart"/>
          </w:tcPr>
          <w:p w14:paraId="00046288" w14:textId="7E5BCFE2" w:rsidR="00284B51" w:rsidRPr="009E6D8E" w:rsidRDefault="00284B51" w:rsidP="00284B51">
            <w:pPr>
              <w:spacing w:after="0" w:line="240" w:lineRule="auto"/>
              <w:rPr>
                <w:rFonts w:ascii="Segoe UI" w:eastAsia="Times New Roman" w:hAnsi="Segoe UI" w:cs="Segoe UI"/>
                <w:sz w:val="19"/>
                <w:szCs w:val="19"/>
              </w:rPr>
            </w:pPr>
            <w:r w:rsidRPr="009E6D8E">
              <w:rPr>
                <w:rFonts w:ascii="Segoe UI" w:eastAsia="Times New Roman" w:hAnsi="Segoe UI" w:cs="Segoe UI"/>
                <w:color w:val="000000"/>
                <w:sz w:val="19"/>
                <w:szCs w:val="19"/>
              </w:rPr>
              <w:t xml:space="preserve">To be allocated to a specific location </w:t>
            </w:r>
            <w:r w:rsidRPr="009E6D8E">
              <w:rPr>
                <w:rFonts w:ascii="Segoe UI" w:hAnsi="Segoe UI" w:cs="Segoe UI"/>
                <w:sz w:val="19"/>
                <w:szCs w:val="19"/>
              </w:rPr>
              <w:t>where Emergency Protective Measures are being performed</w:t>
            </w:r>
            <w:r w:rsidRPr="009E6D8E">
              <w:rPr>
                <w:rFonts w:ascii="Segoe UI" w:eastAsia="Times New Roman" w:hAnsi="Segoe UI" w:cs="Segoe UI"/>
                <w:color w:val="000000"/>
                <w:sz w:val="19"/>
                <w:szCs w:val="19"/>
              </w:rPr>
              <w:t xml:space="preserve">. If this is the case, select a site. </w:t>
            </w:r>
            <w:r>
              <w:rPr>
                <w:rFonts w:ascii="Segoe UI" w:eastAsia="Times New Roman" w:hAnsi="Segoe UI" w:cs="Segoe UI"/>
                <w:color w:val="000000"/>
                <w:sz w:val="19"/>
                <w:szCs w:val="19"/>
              </w:rPr>
              <w:br/>
            </w:r>
            <w:r>
              <w:rPr>
                <w:rFonts w:ascii="Segoe UI" w:eastAsia="Times New Roman" w:hAnsi="Segoe UI" w:cs="Segoe UI"/>
                <w:color w:val="000000"/>
                <w:sz w:val="19"/>
                <w:szCs w:val="19"/>
              </w:rPr>
              <w:lastRenderedPageBreak/>
              <w:br/>
            </w:r>
            <w:r w:rsidRPr="009E6D8E">
              <w:rPr>
                <w:rFonts w:ascii="Segoe UI" w:eastAsia="Times New Roman" w:hAnsi="Segoe UI" w:cs="Segoe UI"/>
                <w:color w:val="000000"/>
                <w:sz w:val="19"/>
                <w:szCs w:val="19"/>
              </w:rPr>
              <w:t>(Due to the sensitive nature of some sites, sites are listed without</w:t>
            </w:r>
            <w:r>
              <w:rPr>
                <w:rFonts w:ascii="Segoe UI" w:eastAsia="Times New Roman" w:hAnsi="Segoe UI" w:cs="Segoe UI"/>
                <w:color w:val="000000"/>
                <w:sz w:val="19"/>
                <w:szCs w:val="19"/>
              </w:rPr>
              <w:t xml:space="preserve"> </w:t>
            </w:r>
            <w:r w:rsidRPr="009E6D8E">
              <w:rPr>
                <w:rFonts w:ascii="Segoe UI" w:eastAsia="Times New Roman" w:hAnsi="Segoe UI" w:cs="Segoe UI"/>
                <w:color w:val="000000"/>
                <w:sz w:val="19"/>
                <w:szCs w:val="19"/>
              </w:rPr>
              <w:t>addresses. Request address mapping from Cost Recovery if you believe your department should be allocating costs to locations.)</w:t>
            </w:r>
            <w:r w:rsidRPr="009E6D8E">
              <w:rPr>
                <w:rFonts w:ascii="Segoe UI" w:eastAsia="Times New Roman" w:hAnsi="Segoe UI" w:cs="Segoe UI"/>
                <w:sz w:val="19"/>
                <w:szCs w:val="19"/>
                <w:vertAlign w:val="superscript"/>
              </w:rPr>
              <w:t>2</w:t>
            </w:r>
          </w:p>
        </w:tc>
      </w:tr>
      <w:tr w:rsidR="00284B51" w:rsidRPr="009E6D8E" w14:paraId="400CD2F0" w14:textId="77777777" w:rsidTr="00202805">
        <w:trPr>
          <w:trHeight w:val="337"/>
        </w:trPr>
        <w:tc>
          <w:tcPr>
            <w:tcW w:w="1255" w:type="dxa"/>
            <w:shd w:val="clear" w:color="auto" w:fill="auto"/>
            <w:noWrap/>
          </w:tcPr>
          <w:p w14:paraId="01779C30" w14:textId="090E2EBC"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lastRenderedPageBreak/>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2700" w:type="dxa"/>
            <w:shd w:val="clear" w:color="auto" w:fill="auto"/>
            <w:noWrap/>
          </w:tcPr>
          <w:p w14:paraId="64AF9050" w14:textId="0023A19E"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6300" w:type="dxa"/>
            <w:vMerge/>
          </w:tcPr>
          <w:p w14:paraId="3E4033B7" w14:textId="77777777" w:rsidR="00284B51" w:rsidRPr="009E6D8E" w:rsidRDefault="00284B51" w:rsidP="00284B51">
            <w:pPr>
              <w:spacing w:after="0" w:line="240" w:lineRule="auto"/>
              <w:rPr>
                <w:rFonts w:ascii="Segoe UI" w:eastAsia="Times New Roman" w:hAnsi="Segoe UI" w:cs="Segoe UI"/>
                <w:sz w:val="19"/>
                <w:szCs w:val="19"/>
              </w:rPr>
            </w:pPr>
          </w:p>
        </w:tc>
      </w:tr>
      <w:tr w:rsidR="00284B51" w:rsidRPr="009E6D8E" w14:paraId="56F0FC5D" w14:textId="77777777" w:rsidTr="00202805">
        <w:trPr>
          <w:trHeight w:val="715"/>
        </w:trPr>
        <w:tc>
          <w:tcPr>
            <w:tcW w:w="1255" w:type="dxa"/>
            <w:shd w:val="clear" w:color="auto" w:fill="auto"/>
            <w:noWrap/>
          </w:tcPr>
          <w:p w14:paraId="05C30552" w14:textId="0F6D90DA"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2700" w:type="dxa"/>
            <w:shd w:val="clear" w:color="auto" w:fill="auto"/>
            <w:noWrap/>
          </w:tcPr>
          <w:p w14:paraId="25AFDBE7" w14:textId="6387AE0F" w:rsidR="00284B51" w:rsidRPr="00F8381B" w:rsidRDefault="00284B51" w:rsidP="00284B51">
            <w:pPr>
              <w:spacing w:after="0" w:line="240" w:lineRule="auto"/>
              <w:rPr>
                <w:rFonts w:ascii="Segoe UI" w:eastAsia="Times New Roman" w:hAnsi="Segoe UI" w:cs="Segoe UI"/>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6300" w:type="dxa"/>
            <w:vMerge/>
          </w:tcPr>
          <w:p w14:paraId="669400D6" w14:textId="77777777" w:rsidR="00284B51" w:rsidRPr="009E6D8E" w:rsidRDefault="00284B51" w:rsidP="00284B51">
            <w:pPr>
              <w:spacing w:after="0" w:line="240" w:lineRule="auto"/>
              <w:rPr>
                <w:rFonts w:ascii="Segoe UI" w:eastAsia="Times New Roman" w:hAnsi="Segoe UI" w:cs="Segoe UI"/>
                <w:sz w:val="19"/>
                <w:szCs w:val="19"/>
              </w:rPr>
            </w:pPr>
          </w:p>
        </w:tc>
      </w:tr>
    </w:tbl>
    <w:p w14:paraId="7BD9B1F5" w14:textId="77777777" w:rsidR="00284B51" w:rsidRPr="009E6D8E" w:rsidRDefault="00284B51" w:rsidP="00284B51">
      <w:pPr>
        <w:pStyle w:val="ListParagraph"/>
        <w:spacing w:before="40" w:after="0" w:line="228" w:lineRule="auto"/>
        <w:ind w:left="0"/>
        <w:contextualSpacing w:val="0"/>
        <w:rPr>
          <w:rFonts w:ascii="Segoe UI" w:hAnsi="Segoe UI" w:cs="Segoe UI"/>
          <w:sz w:val="18"/>
          <w:szCs w:val="18"/>
        </w:rPr>
      </w:pPr>
      <w:r w:rsidRPr="009E6D8E">
        <w:rPr>
          <w:rFonts w:ascii="Segoe UI" w:hAnsi="Segoe UI" w:cs="Segoe UI"/>
          <w:sz w:val="18"/>
          <w:szCs w:val="18"/>
        </w:rPr>
        <w:t>Notes:</w:t>
      </w:r>
    </w:p>
    <w:p w14:paraId="698CFBD0" w14:textId="2E4E254F" w:rsidR="00284B51" w:rsidRPr="009E6D8E" w:rsidRDefault="00284B51" w:rsidP="00284B51">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1</w:t>
      </w:r>
      <w:r>
        <w:rPr>
          <w:rFonts w:ascii="Segoe UI" w:hAnsi="Segoe UI" w:cs="Segoe UI"/>
          <w:sz w:val="18"/>
          <w:szCs w:val="18"/>
        </w:rPr>
        <w:tab/>
      </w:r>
      <w:r w:rsidRPr="009E6D8E">
        <w:rPr>
          <w:rFonts w:ascii="Segoe UI" w:hAnsi="Segoe UI" w:cs="Segoe UI"/>
          <w:sz w:val="18"/>
          <w:szCs w:val="18"/>
        </w:rPr>
        <w:t>Subcategory codes may change based on where medical shelters, non-congregate shelters, and emergency temporary facilities exist.</w:t>
      </w:r>
    </w:p>
    <w:p w14:paraId="60A5457C" w14:textId="77777777" w:rsidR="00284B51" w:rsidRDefault="00284B51" w:rsidP="00284B51">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2</w:t>
      </w:r>
      <w:r>
        <w:rPr>
          <w:rFonts w:ascii="Segoe UI" w:hAnsi="Segoe UI" w:cs="Segoe UI"/>
          <w:sz w:val="18"/>
          <w:szCs w:val="18"/>
        </w:rPr>
        <w:tab/>
      </w:r>
      <w:r w:rsidRPr="009E6D8E">
        <w:rPr>
          <w:rFonts w:ascii="Segoe UI" w:hAnsi="Segoe UI" w:cs="Segoe UI"/>
          <w:sz w:val="18"/>
          <w:szCs w:val="18"/>
        </w:rPr>
        <w:t>Only certain departments should use this code. Do not use this code if your department is not responsible for facilities in this category.</w:t>
      </w:r>
    </w:p>
    <w:p w14:paraId="43E86C20" w14:textId="77777777" w:rsidR="006F6FF0" w:rsidRPr="00AB5C5A" w:rsidRDefault="006F6FF0" w:rsidP="00581ABD">
      <w:pPr>
        <w:pStyle w:val="ListParagraph"/>
        <w:tabs>
          <w:tab w:val="left" w:pos="90"/>
        </w:tabs>
        <w:spacing w:after="0" w:line="228" w:lineRule="auto"/>
        <w:ind w:left="90" w:hanging="90"/>
        <w:contextualSpacing w:val="0"/>
        <w:rPr>
          <w:rFonts w:ascii="Segoe UI" w:hAnsi="Segoe UI" w:cs="Segoe UI"/>
          <w:sz w:val="21"/>
          <w:szCs w:val="21"/>
        </w:rPr>
      </w:pPr>
    </w:p>
    <w:p w14:paraId="209FD30F" w14:textId="77777777" w:rsidR="00581ABD" w:rsidRPr="00202805" w:rsidRDefault="00581ABD" w:rsidP="00202805">
      <w:pPr>
        <w:tabs>
          <w:tab w:val="left" w:pos="90"/>
        </w:tabs>
        <w:spacing w:after="0" w:line="228" w:lineRule="auto"/>
        <w:rPr>
          <w:sz w:val="20"/>
          <w:szCs w:val="20"/>
        </w:rPr>
      </w:pPr>
    </w:p>
    <w:sectPr w:rsidR="00581ABD" w:rsidRPr="00202805" w:rsidSect="00A56134">
      <w:headerReference w:type="default" r:id="rId9"/>
      <w:footerReference w:type="default" r:id="rId10"/>
      <w:pgSz w:w="12240" w:h="15840"/>
      <w:pgMar w:top="274" w:right="1008" w:bottom="864" w:left="1008"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4DD6" w14:textId="77777777" w:rsidR="001374B3" w:rsidRDefault="001374B3" w:rsidP="00882AA9">
      <w:pPr>
        <w:spacing w:after="0" w:line="240" w:lineRule="auto"/>
      </w:pPr>
      <w:r>
        <w:separator/>
      </w:r>
    </w:p>
  </w:endnote>
  <w:endnote w:type="continuationSeparator" w:id="0">
    <w:p w14:paraId="42E79351" w14:textId="77777777" w:rsidR="001374B3" w:rsidRDefault="001374B3" w:rsidP="0088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6C0A" w14:textId="5ECDE46F" w:rsidR="00877C02" w:rsidRPr="009E6D8E" w:rsidRDefault="00B70734" w:rsidP="009E6D8E">
    <w:pPr>
      <w:pStyle w:val="Footer"/>
      <w:shd w:val="clear" w:color="auto" w:fill="ECEAED" w:themeFill="background2" w:themeFillTint="33"/>
      <w:tabs>
        <w:tab w:val="clear" w:pos="4680"/>
      </w:tabs>
      <w:jc w:val="center"/>
      <w:rPr>
        <w:rFonts w:ascii="Segoe UI" w:hAnsi="Segoe UI" w:cs="Segoe UI"/>
        <w:sz w:val="20"/>
        <w:szCs w:val="20"/>
      </w:rPr>
    </w:pPr>
    <w:r w:rsidRPr="009E6D8E">
      <w:rPr>
        <w:rFonts w:ascii="Segoe UI" w:hAnsi="Segoe UI" w:cs="Segoe UI"/>
        <w:b/>
        <w:bCs/>
        <w:sz w:val="20"/>
        <w:szCs w:val="20"/>
      </w:rPr>
      <w:t xml:space="preserve">Questions? </w:t>
    </w:r>
    <w:r w:rsidRPr="009E6D8E">
      <w:rPr>
        <w:rFonts w:ascii="Segoe UI" w:hAnsi="Segoe UI" w:cs="Segoe UI"/>
        <w:sz w:val="20"/>
        <w:szCs w:val="20"/>
      </w:rPr>
      <w:t>Contact</w:t>
    </w:r>
    <w:r w:rsidR="00877C02" w:rsidRPr="009E6D8E">
      <w:rPr>
        <w:rFonts w:ascii="Segoe UI" w:hAnsi="Segoe UI" w:cs="Segoe UI"/>
        <w:sz w:val="20"/>
        <w:szCs w:val="20"/>
      </w:rPr>
      <w:t xml:space="preserve"> your Cost Recovery Coordinator </w:t>
    </w:r>
    <w:r w:rsidR="006D0052" w:rsidRPr="009E6D8E">
      <w:rPr>
        <w:rFonts w:ascii="Segoe UI" w:hAnsi="Segoe UI" w:cs="Segoe UI"/>
        <w:sz w:val="20"/>
        <w:szCs w:val="20"/>
      </w:rPr>
      <w:t>for</w:t>
    </w:r>
    <w:r w:rsidR="00877C02" w:rsidRPr="009E6D8E">
      <w:rPr>
        <w:rFonts w:ascii="Segoe UI" w:hAnsi="Segoe UI" w:cs="Segoe UI"/>
        <w:sz w:val="20"/>
        <w:szCs w:val="20"/>
      </w:rPr>
      <w:t xml:space="preserve"> questions on </w:t>
    </w:r>
    <w:r w:rsidR="00877C02" w:rsidRPr="00770124">
      <w:rPr>
        <w:rFonts w:ascii="Segoe UI" w:hAnsi="Segoe UI" w:cs="Segoe UI"/>
        <w:sz w:val="20"/>
        <w:szCs w:val="20"/>
        <w:u w:val="single"/>
      </w:rPr>
      <w:t>what</w:t>
    </w:r>
    <w:r w:rsidR="00877C02" w:rsidRPr="00F8381B">
      <w:rPr>
        <w:rFonts w:ascii="Segoe UI" w:hAnsi="Segoe UI" w:cs="Segoe UI"/>
        <w:color w:val="7F7F7F" w:themeColor="text1" w:themeTint="80"/>
        <w:sz w:val="20"/>
        <w:szCs w:val="20"/>
      </w:rPr>
      <w:t xml:space="preserve"> </w:t>
    </w:r>
    <w:r w:rsidR="00877C02" w:rsidRPr="009E6D8E">
      <w:rPr>
        <w:rFonts w:ascii="Segoe UI" w:hAnsi="Segoe UI" w:cs="Segoe UI"/>
        <w:sz w:val="20"/>
        <w:szCs w:val="20"/>
      </w:rPr>
      <w:t xml:space="preserve">to code. </w:t>
    </w:r>
  </w:p>
  <w:p w14:paraId="0DF7D6BC" w14:textId="1D07670D" w:rsidR="00B70734" w:rsidRPr="009E6D8E" w:rsidRDefault="002B483F" w:rsidP="009E6D8E">
    <w:pPr>
      <w:pStyle w:val="Footer"/>
      <w:shd w:val="clear" w:color="auto" w:fill="ECEAED" w:themeFill="background2" w:themeFillTint="33"/>
      <w:tabs>
        <w:tab w:val="clear" w:pos="4680"/>
      </w:tabs>
      <w:jc w:val="center"/>
      <w:rPr>
        <w:sz w:val="20"/>
        <w:szCs w:val="20"/>
      </w:rPr>
    </w:pPr>
    <w:r w:rsidRPr="009E6D8E">
      <w:rPr>
        <w:rFonts w:ascii="Segoe UI" w:hAnsi="Segoe UI" w:cs="Segoe UI"/>
        <w:sz w:val="20"/>
        <w:szCs w:val="20"/>
      </w:rPr>
      <w:t xml:space="preserve">Refer to the </w:t>
    </w:r>
    <w:hyperlink r:id="rId1" w:history="1">
      <w:r w:rsidRPr="009E6D8E">
        <w:rPr>
          <w:rStyle w:val="Hyperlink"/>
          <w:rFonts w:ascii="Segoe UI" w:hAnsi="Segoe UI" w:cs="Segoe UI"/>
          <w:sz w:val="20"/>
          <w:szCs w:val="20"/>
        </w:rPr>
        <w:t>job aid</w:t>
      </w:r>
    </w:hyperlink>
    <w:r w:rsidR="00877C02" w:rsidRPr="009E6D8E">
      <w:rPr>
        <w:rFonts w:ascii="Segoe UI" w:hAnsi="Segoe UI" w:cs="Segoe UI"/>
        <w:sz w:val="20"/>
        <w:szCs w:val="20"/>
      </w:rPr>
      <w:t xml:space="preserve"> for questions on </w:t>
    </w:r>
    <w:r w:rsidR="00183215" w:rsidRPr="009E6D8E">
      <w:rPr>
        <w:rFonts w:ascii="Segoe UI" w:hAnsi="Segoe UI" w:cs="Segoe UI"/>
        <w:sz w:val="20"/>
        <w:szCs w:val="20"/>
        <w:u w:val="single"/>
      </w:rPr>
      <w:t>how</w:t>
    </w:r>
    <w:r w:rsidR="00183215" w:rsidRPr="009E6D8E">
      <w:rPr>
        <w:rFonts w:ascii="Segoe UI" w:hAnsi="Segoe UI" w:cs="Segoe UI"/>
        <w:sz w:val="20"/>
        <w:szCs w:val="20"/>
      </w:rPr>
      <w:t xml:space="preserve"> and </w:t>
    </w:r>
    <w:r w:rsidR="00877C02" w:rsidRPr="009E6D8E">
      <w:rPr>
        <w:rFonts w:ascii="Segoe UI" w:hAnsi="Segoe UI" w:cs="Segoe UI"/>
        <w:sz w:val="20"/>
        <w:szCs w:val="20"/>
        <w:u w:val="single"/>
      </w:rPr>
      <w:t>where</w:t>
    </w:r>
    <w:r w:rsidR="00877C02" w:rsidRPr="009E6D8E">
      <w:rPr>
        <w:rFonts w:ascii="Segoe UI" w:hAnsi="Segoe UI" w:cs="Segoe UI"/>
        <w:sz w:val="20"/>
        <w:szCs w:val="20"/>
      </w:rPr>
      <w:t xml:space="preserve"> to enter cod</w:t>
    </w:r>
    <w:r w:rsidR="00937715" w:rsidRPr="009E6D8E">
      <w:rPr>
        <w:rFonts w:ascii="Segoe UI" w:hAnsi="Segoe UI" w:cs="Segoe UI"/>
        <w:sz w:val="20"/>
        <w:szCs w:val="20"/>
      </w:rPr>
      <w:t>es</w:t>
    </w:r>
    <w:r w:rsidR="00877C02" w:rsidRPr="009E6D8E">
      <w:rPr>
        <w:rFonts w:ascii="Segoe UI" w:hAnsi="Segoe UI" w:cs="Segoe UI"/>
        <w:sz w:val="20"/>
        <w:szCs w:val="20"/>
      </w:rPr>
      <w:t>.</w:t>
    </w:r>
    <w:r w:rsidR="00877C02" w:rsidRPr="009E6D8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9E7C5" w14:textId="77777777" w:rsidR="001374B3" w:rsidRDefault="001374B3" w:rsidP="00882AA9">
      <w:pPr>
        <w:spacing w:after="0" w:line="240" w:lineRule="auto"/>
      </w:pPr>
      <w:r>
        <w:separator/>
      </w:r>
    </w:p>
  </w:footnote>
  <w:footnote w:type="continuationSeparator" w:id="0">
    <w:p w14:paraId="324A2647" w14:textId="77777777" w:rsidR="001374B3" w:rsidRDefault="001374B3" w:rsidP="00882AA9">
      <w:pPr>
        <w:spacing w:after="0" w:line="240" w:lineRule="auto"/>
      </w:pPr>
      <w:r>
        <w:continuationSeparator/>
      </w:r>
    </w:p>
  </w:footnote>
  <w:footnote w:type="continuationNotice" w:id="1">
    <w:p w14:paraId="022E26CA" w14:textId="77777777" w:rsidR="001374B3" w:rsidRPr="00A56134" w:rsidRDefault="001374B3">
      <w:pPr>
        <w:spacing w:after="0" w:line="240" w:lineRule="auto"/>
        <w:rPr>
          <w:sz w:val="10"/>
          <w:szCs w:val="10"/>
        </w:rPr>
      </w:pPr>
    </w:p>
  </w:footnote>
  <w:footnote w:id="2">
    <w:p w14:paraId="60566596" w14:textId="77777777" w:rsidR="00516630" w:rsidRPr="004971CC" w:rsidRDefault="00516630" w:rsidP="00516630">
      <w:pPr>
        <w:rPr>
          <w:rFonts w:ascii="Segoe UI" w:hAnsi="Segoe UI" w:cs="Segoe UI"/>
          <w:sz w:val="18"/>
          <w:szCs w:val="18"/>
        </w:rPr>
      </w:pPr>
      <w:r w:rsidRPr="004971CC">
        <w:rPr>
          <w:rStyle w:val="FootnoteReference"/>
          <w:rFonts w:ascii="Segoe UI" w:hAnsi="Segoe UI" w:cs="Segoe UI"/>
          <w:sz w:val="18"/>
          <w:szCs w:val="18"/>
        </w:rPr>
        <w:footnoteRef/>
      </w:r>
      <w:r w:rsidRPr="004971CC">
        <w:rPr>
          <w:rFonts w:ascii="Segoe UI" w:hAnsi="Segoe UI" w:cs="Segoe UI"/>
          <w:sz w:val="18"/>
          <w:szCs w:val="18"/>
        </w:rPr>
        <w:t xml:space="preserve"> </w:t>
      </w:r>
      <w:r>
        <w:rPr>
          <w:rFonts w:ascii="Segoe UI" w:hAnsi="Segoe UI" w:cs="Segoe UI"/>
          <w:sz w:val="18"/>
          <w:szCs w:val="18"/>
        </w:rPr>
        <w:t xml:space="preserve">The </w:t>
      </w:r>
      <w:r w:rsidRPr="004971CC">
        <w:rPr>
          <w:rFonts w:ascii="Segoe UI" w:hAnsi="Segoe UI" w:cs="Segoe UI"/>
          <w:i/>
          <w:iCs/>
          <w:sz w:val="18"/>
          <w:szCs w:val="18"/>
        </w:rPr>
        <w:t xml:space="preserve">Source Type, Category, </w:t>
      </w:r>
      <w:r w:rsidRPr="004971CC">
        <w:rPr>
          <w:rFonts w:ascii="Segoe UI" w:hAnsi="Segoe UI" w:cs="Segoe UI"/>
          <w:sz w:val="18"/>
          <w:szCs w:val="18"/>
        </w:rPr>
        <w:t>and</w:t>
      </w:r>
      <w:r>
        <w:rPr>
          <w:rFonts w:ascii="Segoe UI" w:hAnsi="Segoe UI" w:cs="Segoe UI"/>
          <w:i/>
          <w:iCs/>
          <w:sz w:val="18"/>
          <w:szCs w:val="18"/>
        </w:rPr>
        <w:t xml:space="preserve"> </w:t>
      </w:r>
      <w:r w:rsidRPr="004971CC">
        <w:rPr>
          <w:rFonts w:ascii="Segoe UI" w:hAnsi="Segoe UI" w:cs="Segoe UI"/>
          <w:i/>
          <w:iCs/>
          <w:sz w:val="18"/>
          <w:szCs w:val="18"/>
        </w:rPr>
        <w:t>Subcategory</w:t>
      </w:r>
      <w:r w:rsidRPr="004971CC">
        <w:rPr>
          <w:rFonts w:ascii="Segoe UI" w:hAnsi="Segoe UI" w:cs="Segoe UI"/>
          <w:sz w:val="18"/>
          <w:szCs w:val="18"/>
        </w:rPr>
        <w:t xml:space="preserve"> fields</w:t>
      </w:r>
      <w:r w:rsidRPr="004971CC">
        <w:rPr>
          <w:rFonts w:ascii="Segoe UI" w:eastAsia="Times New Roman" w:hAnsi="Segoe UI" w:cs="Segoe UI"/>
          <w:iCs/>
          <w:sz w:val="18"/>
          <w:szCs w:val="18"/>
          <w:lang w:val="en-GB"/>
        </w:rPr>
        <w:t xml:space="preserve"> are purely informational for reporting purposes and do not impact processing. They do not exist on the ledger and have </w:t>
      </w:r>
      <w:r>
        <w:rPr>
          <w:rFonts w:ascii="Segoe UI" w:eastAsia="Times New Roman" w:hAnsi="Segoe UI" w:cs="Segoe UI"/>
          <w:iCs/>
          <w:sz w:val="18"/>
          <w:szCs w:val="18"/>
          <w:lang w:val="en-GB"/>
        </w:rPr>
        <w:t>no</w:t>
      </w:r>
      <w:r w:rsidRPr="004971CC">
        <w:rPr>
          <w:rFonts w:ascii="Segoe UI" w:eastAsia="Times New Roman" w:hAnsi="Segoe UI" w:cs="Segoe UI"/>
          <w:iCs/>
          <w:sz w:val="18"/>
          <w:szCs w:val="18"/>
          <w:lang w:val="en-GB"/>
        </w:rPr>
        <w:t xml:space="preserve"> impact on budgets.</w:t>
      </w:r>
    </w:p>
    <w:p w14:paraId="6D8425B3" w14:textId="77777777" w:rsidR="00516630" w:rsidRDefault="00516630" w:rsidP="005166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38CA" w14:textId="5BDA7372" w:rsidR="0013111F" w:rsidRPr="009E6D8E" w:rsidRDefault="00465D41" w:rsidP="00465D41">
    <w:pPr>
      <w:pStyle w:val="Title"/>
      <w:shd w:val="clear" w:color="auto" w:fill="244F6E" w:themeFill="accent1"/>
      <w:jc w:val="center"/>
      <w:rPr>
        <w:rFonts w:ascii="Segoe UI Semibold" w:hAnsi="Segoe UI Semibold" w:cs="Segoe UI Semibold"/>
        <w:color w:val="FFFFFF" w:themeColor="background1"/>
        <w:sz w:val="32"/>
        <w:szCs w:val="32"/>
      </w:rPr>
    </w:pPr>
    <w:r w:rsidRPr="009E6D8E">
      <w:rPr>
        <w:rFonts w:ascii="Segoe UI Semibold" w:hAnsi="Segoe UI Semibold" w:cs="Segoe UI Semibold"/>
        <w:color w:val="FFFFFF" w:themeColor="background1"/>
        <w:sz w:val="32"/>
        <w:szCs w:val="32"/>
      </w:rPr>
      <w:t xml:space="preserve">Guidance on </w:t>
    </w:r>
    <w:r w:rsidR="008D5843" w:rsidRPr="009E6D8E">
      <w:rPr>
        <w:rFonts w:ascii="Segoe UI Semibold" w:hAnsi="Segoe UI Semibold" w:cs="Segoe UI Semibold"/>
        <w:color w:val="FFFFFF" w:themeColor="background1"/>
        <w:sz w:val="32"/>
        <w:szCs w:val="32"/>
      </w:rPr>
      <w:t xml:space="preserve">Non-Personnel </w:t>
    </w:r>
    <w:r w:rsidR="00495DD5">
      <w:rPr>
        <w:rFonts w:ascii="Segoe UI Semibold" w:hAnsi="Segoe UI Semibold" w:cs="Segoe UI Semibold"/>
        <w:color w:val="FFFFFF" w:themeColor="background1"/>
        <w:sz w:val="32"/>
        <w:szCs w:val="32"/>
      </w:rPr>
      <w:t xml:space="preserve">Project </w:t>
    </w:r>
    <w:r w:rsidR="008D5843" w:rsidRPr="009E6D8E">
      <w:rPr>
        <w:rFonts w:ascii="Segoe UI Semibold" w:hAnsi="Segoe UI Semibold" w:cs="Segoe UI Semibold"/>
        <w:color w:val="FFFFFF" w:themeColor="background1"/>
        <w:sz w:val="32"/>
        <w:szCs w:val="32"/>
      </w:rPr>
      <w:t>Cost</w:t>
    </w:r>
    <w:r w:rsidR="00495DD5">
      <w:rPr>
        <w:rFonts w:ascii="Segoe UI Semibold" w:hAnsi="Segoe UI Semibold" w:cs="Segoe UI Semibold"/>
        <w:color w:val="FFFFFF" w:themeColor="background1"/>
        <w:sz w:val="32"/>
        <w:szCs w:val="32"/>
      </w:rPr>
      <w:t>ing</w:t>
    </w:r>
    <w:r w:rsidR="008D5843" w:rsidRPr="009E6D8E">
      <w:rPr>
        <w:rFonts w:ascii="Segoe UI Semibold" w:hAnsi="Segoe UI Semibold" w:cs="Segoe UI Semibold"/>
        <w:color w:val="FFFFFF" w:themeColor="background1"/>
        <w:sz w:val="32"/>
        <w:szCs w:val="32"/>
      </w:rPr>
      <w:t xml:space="preserve"> Categories</w:t>
    </w:r>
    <w:r w:rsidRPr="009E6D8E">
      <w:rPr>
        <w:rFonts w:ascii="Segoe UI Semibold" w:hAnsi="Segoe UI Semibold" w:cs="Segoe UI Semibold"/>
        <w:color w:val="FFFFFF" w:themeColor="background1"/>
        <w:sz w:val="32"/>
        <w:szCs w:val="32"/>
      </w:rPr>
      <w:t xml:space="preserve"> </w:t>
    </w:r>
    <w:r w:rsidR="0013111F" w:rsidRPr="009E6D8E">
      <w:rPr>
        <w:rFonts w:ascii="Segoe UI Semibold" w:hAnsi="Segoe UI Semibold" w:cs="Segoe UI Semibold"/>
        <w:color w:val="FFFFFF" w:themeColor="background1"/>
        <w:sz w:val="32"/>
        <w:szCs w:val="32"/>
      </w:rPr>
      <w:t xml:space="preserve">for </w:t>
    </w:r>
  </w:p>
  <w:p w14:paraId="12D4595F" w14:textId="25AEC062" w:rsidR="00465D41" w:rsidRPr="00465D41" w:rsidRDefault="00465D41" w:rsidP="00465D41">
    <w:pPr>
      <w:pStyle w:val="Title"/>
      <w:shd w:val="clear" w:color="auto" w:fill="244F6E" w:themeFill="accent1"/>
      <w:jc w:val="center"/>
    </w:pPr>
    <w:r w:rsidRPr="009E6D8E">
      <w:rPr>
        <w:rFonts w:ascii="Segoe UI Semibold" w:hAnsi="Segoe UI Semibold" w:cs="Segoe UI Semibold"/>
        <w:color w:val="FFFFFF" w:themeColor="background1"/>
        <w:sz w:val="32"/>
        <w:szCs w:val="32"/>
      </w:rPr>
      <w:t xml:space="preserve">COVID-19 </w:t>
    </w:r>
    <w:r w:rsidR="0013111F" w:rsidRPr="009E6D8E">
      <w:rPr>
        <w:rFonts w:ascii="Segoe UI Semibold" w:hAnsi="Segoe UI Semibold" w:cs="Segoe UI Semibold"/>
        <w:color w:val="FFFFFF" w:themeColor="background1"/>
        <w:sz w:val="32"/>
        <w:szCs w:val="32"/>
      </w:rPr>
      <w:t>Emergency Response</w:t>
    </w:r>
    <w:r w:rsidR="006F6FF0">
      <w:rPr>
        <w:rFonts w:asciiTheme="minorHAnsi" w:hAnsiTheme="minorHAnsi" w:cstheme="minorHAnsi"/>
        <w:b/>
        <w:bCs/>
        <w:color w:val="FFFFFF" w:themeColor="background1"/>
        <w:sz w:val="38"/>
        <w:szCs w:val="38"/>
      </w:rPr>
      <w:t xml:space="preserve"> </w:t>
    </w:r>
    <w:r w:rsidR="006F6FF0" w:rsidRPr="00202805">
      <w:rPr>
        <w:rFonts w:asciiTheme="minorHAnsi" w:hAnsiTheme="minorHAnsi" w:cstheme="minorHAnsi"/>
        <w:b/>
        <w:bCs/>
        <w:color w:val="FFFFFF" w:themeColor="background1"/>
        <w:sz w:val="22"/>
        <w:szCs w:val="22"/>
      </w:rPr>
      <w:t>(revised 9.14.2020)</w:t>
    </w:r>
    <w:r>
      <w:rPr>
        <w:rFonts w:asciiTheme="minorHAnsi" w:hAnsiTheme="minorHAnsi" w:cstheme="minorHAnsi"/>
        <w:b/>
        <w:bCs/>
        <w:color w:val="FFFFFF" w:themeColor="background1"/>
        <w:sz w:val="38"/>
        <w:szCs w:val="38"/>
      </w:rPr>
      <w:t xml:space="preserve">                 </w:t>
    </w:r>
  </w:p>
  <w:p w14:paraId="64890CE0" w14:textId="77777777" w:rsidR="00B70734" w:rsidRPr="0036041A" w:rsidRDefault="00B7073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452"/>
    <w:multiLevelType w:val="hybridMultilevel"/>
    <w:tmpl w:val="D22698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2172A7"/>
    <w:multiLevelType w:val="hybridMultilevel"/>
    <w:tmpl w:val="3330313E"/>
    <w:lvl w:ilvl="0" w:tplc="1B98EACC">
      <w:start w:val="1"/>
      <w:numFmt w:val="bullet"/>
      <w:lvlText w:val="o"/>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3ED551E"/>
    <w:multiLevelType w:val="hybridMultilevel"/>
    <w:tmpl w:val="A8427B32"/>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380A36"/>
    <w:multiLevelType w:val="hybridMultilevel"/>
    <w:tmpl w:val="EB20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6663F"/>
    <w:multiLevelType w:val="hybridMultilevel"/>
    <w:tmpl w:val="9D9282D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137E"/>
    <w:multiLevelType w:val="hybridMultilevel"/>
    <w:tmpl w:val="920E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743AF"/>
    <w:multiLevelType w:val="hybridMultilevel"/>
    <w:tmpl w:val="360CD922"/>
    <w:lvl w:ilvl="0" w:tplc="29A2B20E">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61DB6"/>
    <w:multiLevelType w:val="hybridMultilevel"/>
    <w:tmpl w:val="2EB0667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0ACD1373"/>
    <w:multiLevelType w:val="hybridMultilevel"/>
    <w:tmpl w:val="B4FEE8B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D5942"/>
    <w:multiLevelType w:val="hybridMultilevel"/>
    <w:tmpl w:val="93F0E8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9D586D"/>
    <w:multiLevelType w:val="hybridMultilevel"/>
    <w:tmpl w:val="5E2405C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259AF"/>
    <w:multiLevelType w:val="hybridMultilevel"/>
    <w:tmpl w:val="29145358"/>
    <w:lvl w:ilvl="0" w:tplc="F020A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963640"/>
    <w:multiLevelType w:val="hybridMultilevel"/>
    <w:tmpl w:val="FF22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30EB8"/>
    <w:multiLevelType w:val="hybridMultilevel"/>
    <w:tmpl w:val="7656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38228F6"/>
    <w:multiLevelType w:val="hybridMultilevel"/>
    <w:tmpl w:val="D83C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E61B0"/>
    <w:multiLevelType w:val="hybridMultilevel"/>
    <w:tmpl w:val="D3EA387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A0223"/>
    <w:multiLevelType w:val="hybridMultilevel"/>
    <w:tmpl w:val="6794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696844"/>
    <w:multiLevelType w:val="hybridMultilevel"/>
    <w:tmpl w:val="2860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B78C9"/>
    <w:multiLevelType w:val="hybridMultilevel"/>
    <w:tmpl w:val="FC5A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B1C91"/>
    <w:multiLevelType w:val="hybridMultilevel"/>
    <w:tmpl w:val="20D84CFA"/>
    <w:lvl w:ilvl="0" w:tplc="04090001">
      <w:start w:val="1"/>
      <w:numFmt w:val="bullet"/>
      <w:lvlText w:val=""/>
      <w:lvlJc w:val="left"/>
      <w:pPr>
        <w:ind w:left="108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89273C"/>
    <w:multiLevelType w:val="hybridMultilevel"/>
    <w:tmpl w:val="B05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8550C"/>
    <w:multiLevelType w:val="hybridMultilevel"/>
    <w:tmpl w:val="205E38BA"/>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34421C"/>
    <w:multiLevelType w:val="hybridMultilevel"/>
    <w:tmpl w:val="611E516C"/>
    <w:lvl w:ilvl="0" w:tplc="1B98EACC">
      <w:start w:val="1"/>
      <w:numFmt w:val="bullet"/>
      <w:lvlText w:val="o"/>
      <w:lvlJc w:val="left"/>
      <w:pPr>
        <w:ind w:left="1440" w:hanging="360"/>
      </w:pPr>
      <w:rPr>
        <w:rFonts w:ascii="Wingdings" w:hAnsi="Wingdings" w:hint="default"/>
      </w:rPr>
    </w:lvl>
    <w:lvl w:ilvl="1" w:tplc="1B98EACC">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7B4305E"/>
    <w:multiLevelType w:val="hybridMultilevel"/>
    <w:tmpl w:val="A3CC3964"/>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cs="Wingdings" w:hint="default"/>
      </w:rPr>
    </w:lvl>
    <w:lvl w:ilvl="3" w:tplc="04090001" w:tentative="1">
      <w:start w:val="1"/>
      <w:numFmt w:val="bullet"/>
      <w:lvlText w:val=""/>
      <w:lvlJc w:val="left"/>
      <w:pPr>
        <w:ind w:left="9000" w:hanging="360"/>
      </w:pPr>
      <w:rPr>
        <w:rFonts w:ascii="Symbol" w:hAnsi="Symbol" w:cs="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cs="Wingdings" w:hint="default"/>
      </w:rPr>
    </w:lvl>
    <w:lvl w:ilvl="6" w:tplc="04090001" w:tentative="1">
      <w:start w:val="1"/>
      <w:numFmt w:val="bullet"/>
      <w:lvlText w:val=""/>
      <w:lvlJc w:val="left"/>
      <w:pPr>
        <w:ind w:left="11160" w:hanging="360"/>
      </w:pPr>
      <w:rPr>
        <w:rFonts w:ascii="Symbol" w:hAnsi="Symbol" w:cs="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cs="Wingdings" w:hint="default"/>
      </w:rPr>
    </w:lvl>
  </w:abstractNum>
  <w:abstractNum w:abstractNumId="24" w15:restartNumberingAfterBreak="0">
    <w:nsid w:val="3DE2479B"/>
    <w:multiLevelType w:val="hybridMultilevel"/>
    <w:tmpl w:val="3FC26964"/>
    <w:lvl w:ilvl="0" w:tplc="1B98EACC">
      <w:start w:val="1"/>
      <w:numFmt w:val="bullet"/>
      <w:lvlText w:val="o"/>
      <w:lvlJc w:val="left"/>
      <w:pPr>
        <w:ind w:left="1440" w:hanging="360"/>
      </w:pPr>
      <w:rPr>
        <w:rFonts w:ascii="Wingdings" w:hAnsi="Wingdings" w:hint="default"/>
      </w:rPr>
    </w:lvl>
    <w:lvl w:ilvl="1" w:tplc="1B98EACC">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3EEA6066"/>
    <w:multiLevelType w:val="hybridMultilevel"/>
    <w:tmpl w:val="C39E1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A05E54"/>
    <w:multiLevelType w:val="hybridMultilevel"/>
    <w:tmpl w:val="0620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9495B"/>
    <w:multiLevelType w:val="hybridMultilevel"/>
    <w:tmpl w:val="621C45CC"/>
    <w:lvl w:ilvl="0" w:tplc="011286D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F25C0"/>
    <w:multiLevelType w:val="hybridMultilevel"/>
    <w:tmpl w:val="34422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0752F6"/>
    <w:multiLevelType w:val="hybridMultilevel"/>
    <w:tmpl w:val="B88A231E"/>
    <w:lvl w:ilvl="0" w:tplc="1B98EAC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DC667"/>
    <w:multiLevelType w:val="hybridMultilevel"/>
    <w:tmpl w:val="CA039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E60770D"/>
    <w:multiLevelType w:val="hybridMultilevel"/>
    <w:tmpl w:val="1BB0B95A"/>
    <w:lvl w:ilvl="0" w:tplc="1904F5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728FC"/>
    <w:multiLevelType w:val="hybridMultilevel"/>
    <w:tmpl w:val="883E2B5A"/>
    <w:lvl w:ilvl="0" w:tplc="D5244E6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9713A"/>
    <w:multiLevelType w:val="hybridMultilevel"/>
    <w:tmpl w:val="39C80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734852"/>
    <w:multiLevelType w:val="hybridMultilevel"/>
    <w:tmpl w:val="9104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C56B9"/>
    <w:multiLevelType w:val="hybridMultilevel"/>
    <w:tmpl w:val="EF482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F3ABD"/>
    <w:multiLevelType w:val="hybridMultilevel"/>
    <w:tmpl w:val="60A6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4805FD0"/>
    <w:multiLevelType w:val="hybridMultilevel"/>
    <w:tmpl w:val="DB8C40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65E66B5A"/>
    <w:multiLevelType w:val="hybridMultilevel"/>
    <w:tmpl w:val="BEE84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8599B"/>
    <w:multiLevelType w:val="hybridMultilevel"/>
    <w:tmpl w:val="9A6E118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F3404"/>
    <w:multiLevelType w:val="hybridMultilevel"/>
    <w:tmpl w:val="9A38EBFA"/>
    <w:lvl w:ilvl="0" w:tplc="04090001">
      <w:start w:val="1"/>
      <w:numFmt w:val="bullet"/>
      <w:lvlText w:val=""/>
      <w:lvlJc w:val="left"/>
      <w:pPr>
        <w:ind w:left="720" w:hanging="360"/>
      </w:pPr>
      <w:rPr>
        <w:rFonts w:ascii="Symbol" w:hAnsi="Symbol" w:hint="default"/>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E930BC"/>
    <w:multiLevelType w:val="hybridMultilevel"/>
    <w:tmpl w:val="E558E6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C5015B6"/>
    <w:multiLevelType w:val="hybridMultilevel"/>
    <w:tmpl w:val="3CBEC1A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6E1911EC"/>
    <w:multiLevelType w:val="hybridMultilevel"/>
    <w:tmpl w:val="5D2A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B34DC7"/>
    <w:multiLevelType w:val="hybridMultilevel"/>
    <w:tmpl w:val="1EE2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1316C"/>
    <w:multiLevelType w:val="hybridMultilevel"/>
    <w:tmpl w:val="749C141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037EC"/>
    <w:multiLevelType w:val="hybridMultilevel"/>
    <w:tmpl w:val="111E1E0C"/>
    <w:lvl w:ilvl="0" w:tplc="089A598A">
      <w:start w:val="1"/>
      <w:numFmt w:val="bullet"/>
      <w:lvlText w:val="•"/>
      <w:lvlJc w:val="left"/>
      <w:pPr>
        <w:tabs>
          <w:tab w:val="num" w:pos="720"/>
        </w:tabs>
        <w:ind w:left="720" w:hanging="360"/>
      </w:pPr>
      <w:rPr>
        <w:rFonts w:ascii="Arial" w:hAnsi="Arial" w:hint="default"/>
      </w:rPr>
    </w:lvl>
    <w:lvl w:ilvl="1" w:tplc="713699CC" w:tentative="1">
      <w:start w:val="1"/>
      <w:numFmt w:val="bullet"/>
      <w:lvlText w:val="•"/>
      <w:lvlJc w:val="left"/>
      <w:pPr>
        <w:tabs>
          <w:tab w:val="num" w:pos="1440"/>
        </w:tabs>
        <w:ind w:left="1440" w:hanging="360"/>
      </w:pPr>
      <w:rPr>
        <w:rFonts w:ascii="Arial" w:hAnsi="Arial" w:hint="default"/>
      </w:rPr>
    </w:lvl>
    <w:lvl w:ilvl="2" w:tplc="A51E1404" w:tentative="1">
      <w:start w:val="1"/>
      <w:numFmt w:val="bullet"/>
      <w:lvlText w:val="•"/>
      <w:lvlJc w:val="left"/>
      <w:pPr>
        <w:tabs>
          <w:tab w:val="num" w:pos="2160"/>
        </w:tabs>
        <w:ind w:left="2160" w:hanging="360"/>
      </w:pPr>
      <w:rPr>
        <w:rFonts w:ascii="Arial" w:hAnsi="Arial" w:hint="default"/>
      </w:rPr>
    </w:lvl>
    <w:lvl w:ilvl="3" w:tplc="2CA6357C" w:tentative="1">
      <w:start w:val="1"/>
      <w:numFmt w:val="bullet"/>
      <w:lvlText w:val="•"/>
      <w:lvlJc w:val="left"/>
      <w:pPr>
        <w:tabs>
          <w:tab w:val="num" w:pos="2880"/>
        </w:tabs>
        <w:ind w:left="2880" w:hanging="360"/>
      </w:pPr>
      <w:rPr>
        <w:rFonts w:ascii="Arial" w:hAnsi="Arial" w:hint="default"/>
      </w:rPr>
    </w:lvl>
    <w:lvl w:ilvl="4" w:tplc="533EEE2A" w:tentative="1">
      <w:start w:val="1"/>
      <w:numFmt w:val="bullet"/>
      <w:lvlText w:val="•"/>
      <w:lvlJc w:val="left"/>
      <w:pPr>
        <w:tabs>
          <w:tab w:val="num" w:pos="3600"/>
        </w:tabs>
        <w:ind w:left="3600" w:hanging="360"/>
      </w:pPr>
      <w:rPr>
        <w:rFonts w:ascii="Arial" w:hAnsi="Arial" w:hint="default"/>
      </w:rPr>
    </w:lvl>
    <w:lvl w:ilvl="5" w:tplc="54D85B8C" w:tentative="1">
      <w:start w:val="1"/>
      <w:numFmt w:val="bullet"/>
      <w:lvlText w:val="•"/>
      <w:lvlJc w:val="left"/>
      <w:pPr>
        <w:tabs>
          <w:tab w:val="num" w:pos="4320"/>
        </w:tabs>
        <w:ind w:left="4320" w:hanging="360"/>
      </w:pPr>
      <w:rPr>
        <w:rFonts w:ascii="Arial" w:hAnsi="Arial" w:hint="default"/>
      </w:rPr>
    </w:lvl>
    <w:lvl w:ilvl="6" w:tplc="A740DE7C" w:tentative="1">
      <w:start w:val="1"/>
      <w:numFmt w:val="bullet"/>
      <w:lvlText w:val="•"/>
      <w:lvlJc w:val="left"/>
      <w:pPr>
        <w:tabs>
          <w:tab w:val="num" w:pos="5040"/>
        </w:tabs>
        <w:ind w:left="5040" w:hanging="360"/>
      </w:pPr>
      <w:rPr>
        <w:rFonts w:ascii="Arial" w:hAnsi="Arial" w:hint="default"/>
      </w:rPr>
    </w:lvl>
    <w:lvl w:ilvl="7" w:tplc="E8861850" w:tentative="1">
      <w:start w:val="1"/>
      <w:numFmt w:val="bullet"/>
      <w:lvlText w:val="•"/>
      <w:lvlJc w:val="left"/>
      <w:pPr>
        <w:tabs>
          <w:tab w:val="num" w:pos="5760"/>
        </w:tabs>
        <w:ind w:left="5760" w:hanging="360"/>
      </w:pPr>
      <w:rPr>
        <w:rFonts w:ascii="Arial" w:hAnsi="Arial" w:hint="default"/>
      </w:rPr>
    </w:lvl>
    <w:lvl w:ilvl="8" w:tplc="26A882A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DC2175"/>
    <w:multiLevelType w:val="hybridMultilevel"/>
    <w:tmpl w:val="3B929920"/>
    <w:lvl w:ilvl="0" w:tplc="D480F4B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B4571A"/>
    <w:multiLevelType w:val="hybridMultilevel"/>
    <w:tmpl w:val="B7EA2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A57C5A"/>
    <w:multiLevelType w:val="hybridMultilevel"/>
    <w:tmpl w:val="9F5C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C81951"/>
    <w:multiLevelType w:val="hybridMultilevel"/>
    <w:tmpl w:val="6AAE0F4C"/>
    <w:lvl w:ilvl="0" w:tplc="1DE64910">
      <w:start w:val="1"/>
      <w:numFmt w:val="decimal"/>
      <w:lvlText w:val="%1."/>
      <w:lvlJc w:val="left"/>
      <w:pPr>
        <w:ind w:left="1080" w:hanging="360"/>
      </w:pPr>
      <w:rPr>
        <w:rFonts w:ascii="Segoe UI Semibold" w:hAnsi="Segoe UI Semibold" w:cs="Segoe UI Semibold" w:hint="default"/>
        <w:sz w:val="24"/>
        <w:szCs w:val="24"/>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6759C6"/>
    <w:multiLevelType w:val="hybridMultilevel"/>
    <w:tmpl w:val="EDA6BEF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9"/>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44"/>
  </w:num>
  <w:num w:numId="7">
    <w:abstractNumId w:val="14"/>
  </w:num>
  <w:num w:numId="8">
    <w:abstractNumId w:val="3"/>
  </w:num>
  <w:num w:numId="9">
    <w:abstractNumId w:val="33"/>
  </w:num>
  <w:num w:numId="10">
    <w:abstractNumId w:val="43"/>
  </w:num>
  <w:num w:numId="11">
    <w:abstractNumId w:val="49"/>
  </w:num>
  <w:num w:numId="12">
    <w:abstractNumId w:val="17"/>
  </w:num>
  <w:num w:numId="13">
    <w:abstractNumId w:val="34"/>
  </w:num>
  <w:num w:numId="14">
    <w:abstractNumId w:val="20"/>
  </w:num>
  <w:num w:numId="15">
    <w:abstractNumId w:val="46"/>
  </w:num>
  <w:num w:numId="16">
    <w:abstractNumId w:val="12"/>
  </w:num>
  <w:num w:numId="17">
    <w:abstractNumId w:val="26"/>
  </w:num>
  <w:num w:numId="18">
    <w:abstractNumId w:val="19"/>
  </w:num>
  <w:num w:numId="19">
    <w:abstractNumId w:val="39"/>
  </w:num>
  <w:num w:numId="20">
    <w:abstractNumId w:val="45"/>
  </w:num>
  <w:num w:numId="21">
    <w:abstractNumId w:val="4"/>
  </w:num>
  <w:num w:numId="22">
    <w:abstractNumId w:val="8"/>
  </w:num>
  <w:num w:numId="23">
    <w:abstractNumId w:val="15"/>
  </w:num>
  <w:num w:numId="24">
    <w:abstractNumId w:val="51"/>
  </w:num>
  <w:num w:numId="25">
    <w:abstractNumId w:val="5"/>
  </w:num>
  <w:num w:numId="26">
    <w:abstractNumId w:val="10"/>
  </w:num>
  <w:num w:numId="27">
    <w:abstractNumId w:val="11"/>
  </w:num>
  <w:num w:numId="28">
    <w:abstractNumId w:val="42"/>
  </w:num>
  <w:num w:numId="29">
    <w:abstractNumId w:val="37"/>
  </w:num>
  <w:num w:numId="30">
    <w:abstractNumId w:val="27"/>
  </w:num>
  <w:num w:numId="31">
    <w:abstractNumId w:val="31"/>
  </w:num>
  <w:num w:numId="32">
    <w:abstractNumId w:val="38"/>
  </w:num>
  <w:num w:numId="33">
    <w:abstractNumId w:val="23"/>
  </w:num>
  <w:num w:numId="34">
    <w:abstractNumId w:val="0"/>
  </w:num>
  <w:num w:numId="35">
    <w:abstractNumId w:val="7"/>
  </w:num>
  <w:num w:numId="36">
    <w:abstractNumId w:val="41"/>
  </w:num>
  <w:num w:numId="37">
    <w:abstractNumId w:val="35"/>
  </w:num>
  <w:num w:numId="38">
    <w:abstractNumId w:val="13"/>
  </w:num>
  <w:num w:numId="39">
    <w:abstractNumId w:val="36"/>
  </w:num>
  <w:num w:numId="40">
    <w:abstractNumId w:val="30"/>
  </w:num>
  <w:num w:numId="41">
    <w:abstractNumId w:val="18"/>
  </w:num>
  <w:num w:numId="42">
    <w:abstractNumId w:val="24"/>
  </w:num>
  <w:num w:numId="43">
    <w:abstractNumId w:val="29"/>
  </w:num>
  <w:num w:numId="44">
    <w:abstractNumId w:val="2"/>
  </w:num>
  <w:num w:numId="45">
    <w:abstractNumId w:val="21"/>
  </w:num>
  <w:num w:numId="46">
    <w:abstractNumId w:val="48"/>
  </w:num>
  <w:num w:numId="47">
    <w:abstractNumId w:val="25"/>
  </w:num>
  <w:num w:numId="48">
    <w:abstractNumId w:val="1"/>
  </w:num>
  <w:num w:numId="49">
    <w:abstractNumId w:val="22"/>
  </w:num>
  <w:num w:numId="50">
    <w:abstractNumId w:val="47"/>
  </w:num>
  <w:num w:numId="51">
    <w:abstractNumId w:val="32"/>
  </w:num>
  <w:num w:numId="52">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3C"/>
    <w:rsid w:val="000008D1"/>
    <w:rsid w:val="00005363"/>
    <w:rsid w:val="00031537"/>
    <w:rsid w:val="00031EBA"/>
    <w:rsid w:val="00034751"/>
    <w:rsid w:val="00034E3A"/>
    <w:rsid w:val="00055439"/>
    <w:rsid w:val="00055D72"/>
    <w:rsid w:val="00074897"/>
    <w:rsid w:val="00076045"/>
    <w:rsid w:val="00080E8F"/>
    <w:rsid w:val="00083A42"/>
    <w:rsid w:val="00092563"/>
    <w:rsid w:val="0009333C"/>
    <w:rsid w:val="000A6D3B"/>
    <w:rsid w:val="000B1D9A"/>
    <w:rsid w:val="000B73C4"/>
    <w:rsid w:val="000F2928"/>
    <w:rsid w:val="000F5C55"/>
    <w:rsid w:val="0012345B"/>
    <w:rsid w:val="0013111F"/>
    <w:rsid w:val="00135B8B"/>
    <w:rsid w:val="001374B3"/>
    <w:rsid w:val="00142D03"/>
    <w:rsid w:val="00143D4E"/>
    <w:rsid w:val="00152453"/>
    <w:rsid w:val="001634A3"/>
    <w:rsid w:val="00176409"/>
    <w:rsid w:val="00183215"/>
    <w:rsid w:val="0018460D"/>
    <w:rsid w:val="001909BB"/>
    <w:rsid w:val="00194E7C"/>
    <w:rsid w:val="00196D71"/>
    <w:rsid w:val="001A5882"/>
    <w:rsid w:val="001A5C01"/>
    <w:rsid w:val="001B0889"/>
    <w:rsid w:val="001B1E14"/>
    <w:rsid w:val="001B7EB0"/>
    <w:rsid w:val="001C30B8"/>
    <w:rsid w:val="001C487A"/>
    <w:rsid w:val="001D0ADD"/>
    <w:rsid w:val="001F184B"/>
    <w:rsid w:val="00202805"/>
    <w:rsid w:val="00206783"/>
    <w:rsid w:val="00206A3A"/>
    <w:rsid w:val="00234A0A"/>
    <w:rsid w:val="00235166"/>
    <w:rsid w:val="002360AC"/>
    <w:rsid w:val="002411DC"/>
    <w:rsid w:val="002608CC"/>
    <w:rsid w:val="00261640"/>
    <w:rsid w:val="00261AA8"/>
    <w:rsid w:val="0027239B"/>
    <w:rsid w:val="00274865"/>
    <w:rsid w:val="00275C0C"/>
    <w:rsid w:val="002806DC"/>
    <w:rsid w:val="0028111E"/>
    <w:rsid w:val="00284B51"/>
    <w:rsid w:val="002853D7"/>
    <w:rsid w:val="0029221B"/>
    <w:rsid w:val="002939D7"/>
    <w:rsid w:val="0029424E"/>
    <w:rsid w:val="00295028"/>
    <w:rsid w:val="00297222"/>
    <w:rsid w:val="002A243C"/>
    <w:rsid w:val="002A3C70"/>
    <w:rsid w:val="002A4055"/>
    <w:rsid w:val="002A67F1"/>
    <w:rsid w:val="002B483F"/>
    <w:rsid w:val="002D1BAF"/>
    <w:rsid w:val="002E060C"/>
    <w:rsid w:val="002E4C16"/>
    <w:rsid w:val="002F4102"/>
    <w:rsid w:val="00304468"/>
    <w:rsid w:val="0030527F"/>
    <w:rsid w:val="00307568"/>
    <w:rsid w:val="0032549A"/>
    <w:rsid w:val="00326FBA"/>
    <w:rsid w:val="00334AFD"/>
    <w:rsid w:val="00336771"/>
    <w:rsid w:val="00337E64"/>
    <w:rsid w:val="0034061F"/>
    <w:rsid w:val="0036041A"/>
    <w:rsid w:val="00370E2C"/>
    <w:rsid w:val="0037139B"/>
    <w:rsid w:val="00372017"/>
    <w:rsid w:val="00372AD0"/>
    <w:rsid w:val="003752ED"/>
    <w:rsid w:val="0037797A"/>
    <w:rsid w:val="00382E70"/>
    <w:rsid w:val="0039420A"/>
    <w:rsid w:val="003A34BB"/>
    <w:rsid w:val="003C0544"/>
    <w:rsid w:val="003C4C77"/>
    <w:rsid w:val="003C58C0"/>
    <w:rsid w:val="003C660B"/>
    <w:rsid w:val="003D47BF"/>
    <w:rsid w:val="003D7EAE"/>
    <w:rsid w:val="003E687A"/>
    <w:rsid w:val="003F1154"/>
    <w:rsid w:val="003F6D91"/>
    <w:rsid w:val="00400B28"/>
    <w:rsid w:val="00400C36"/>
    <w:rsid w:val="004010DD"/>
    <w:rsid w:val="00404578"/>
    <w:rsid w:val="004154CD"/>
    <w:rsid w:val="00421124"/>
    <w:rsid w:val="004278C2"/>
    <w:rsid w:val="00441A9B"/>
    <w:rsid w:val="00444D8F"/>
    <w:rsid w:val="00450326"/>
    <w:rsid w:val="00452AA3"/>
    <w:rsid w:val="00455727"/>
    <w:rsid w:val="004618F4"/>
    <w:rsid w:val="00465D41"/>
    <w:rsid w:val="00477ABF"/>
    <w:rsid w:val="00495B5E"/>
    <w:rsid w:val="00495DD5"/>
    <w:rsid w:val="004971CC"/>
    <w:rsid w:val="004B23D0"/>
    <w:rsid w:val="004B76AD"/>
    <w:rsid w:val="004C6595"/>
    <w:rsid w:val="004D4859"/>
    <w:rsid w:val="004E5746"/>
    <w:rsid w:val="004F1E0A"/>
    <w:rsid w:val="00502934"/>
    <w:rsid w:val="00507337"/>
    <w:rsid w:val="00507342"/>
    <w:rsid w:val="00516630"/>
    <w:rsid w:val="00517689"/>
    <w:rsid w:val="005245E0"/>
    <w:rsid w:val="0052478F"/>
    <w:rsid w:val="00527D9E"/>
    <w:rsid w:val="00537257"/>
    <w:rsid w:val="00540FA6"/>
    <w:rsid w:val="00546749"/>
    <w:rsid w:val="00552869"/>
    <w:rsid w:val="00560C21"/>
    <w:rsid w:val="00572A49"/>
    <w:rsid w:val="00575CAB"/>
    <w:rsid w:val="00580AD7"/>
    <w:rsid w:val="00580E4F"/>
    <w:rsid w:val="00581ABD"/>
    <w:rsid w:val="005A1C28"/>
    <w:rsid w:val="005A4702"/>
    <w:rsid w:val="005B5434"/>
    <w:rsid w:val="005C1F4B"/>
    <w:rsid w:val="005C367E"/>
    <w:rsid w:val="005D077B"/>
    <w:rsid w:val="005D2DD8"/>
    <w:rsid w:val="005F4B91"/>
    <w:rsid w:val="00606487"/>
    <w:rsid w:val="00607596"/>
    <w:rsid w:val="00637BEF"/>
    <w:rsid w:val="00646C5E"/>
    <w:rsid w:val="00650000"/>
    <w:rsid w:val="006779FA"/>
    <w:rsid w:val="00682F16"/>
    <w:rsid w:val="00683407"/>
    <w:rsid w:val="006906BF"/>
    <w:rsid w:val="006938D9"/>
    <w:rsid w:val="00695C62"/>
    <w:rsid w:val="006A751B"/>
    <w:rsid w:val="006B3A6C"/>
    <w:rsid w:val="006B50AF"/>
    <w:rsid w:val="006B59EC"/>
    <w:rsid w:val="006D0052"/>
    <w:rsid w:val="006D1957"/>
    <w:rsid w:val="006D4B28"/>
    <w:rsid w:val="006E5DDA"/>
    <w:rsid w:val="006E6D14"/>
    <w:rsid w:val="006F59B6"/>
    <w:rsid w:val="006F624B"/>
    <w:rsid w:val="006F6311"/>
    <w:rsid w:val="006F6FF0"/>
    <w:rsid w:val="007108F7"/>
    <w:rsid w:val="00711FF3"/>
    <w:rsid w:val="007158ED"/>
    <w:rsid w:val="007170AE"/>
    <w:rsid w:val="007173C3"/>
    <w:rsid w:val="0073463C"/>
    <w:rsid w:val="00734A1D"/>
    <w:rsid w:val="00734B8A"/>
    <w:rsid w:val="00735EF6"/>
    <w:rsid w:val="0074220F"/>
    <w:rsid w:val="0074775A"/>
    <w:rsid w:val="00763644"/>
    <w:rsid w:val="00767412"/>
    <w:rsid w:val="00770124"/>
    <w:rsid w:val="007B58B6"/>
    <w:rsid w:val="007D1CAA"/>
    <w:rsid w:val="007D2B58"/>
    <w:rsid w:val="007E17E5"/>
    <w:rsid w:val="00810CB1"/>
    <w:rsid w:val="008127DE"/>
    <w:rsid w:val="00832DB4"/>
    <w:rsid w:val="00834832"/>
    <w:rsid w:val="00837DDE"/>
    <w:rsid w:val="00864555"/>
    <w:rsid w:val="00866211"/>
    <w:rsid w:val="0087093F"/>
    <w:rsid w:val="00875995"/>
    <w:rsid w:val="008769D3"/>
    <w:rsid w:val="00877C02"/>
    <w:rsid w:val="0088110C"/>
    <w:rsid w:val="00881B9C"/>
    <w:rsid w:val="00882AA9"/>
    <w:rsid w:val="00891368"/>
    <w:rsid w:val="00896A5B"/>
    <w:rsid w:val="008B1BE2"/>
    <w:rsid w:val="008C6648"/>
    <w:rsid w:val="008D1925"/>
    <w:rsid w:val="008D5843"/>
    <w:rsid w:val="008E2092"/>
    <w:rsid w:val="008E20C5"/>
    <w:rsid w:val="008E2AB4"/>
    <w:rsid w:val="008F352F"/>
    <w:rsid w:val="00903FCB"/>
    <w:rsid w:val="009064C5"/>
    <w:rsid w:val="0091164D"/>
    <w:rsid w:val="0091746C"/>
    <w:rsid w:val="009300A0"/>
    <w:rsid w:val="00937715"/>
    <w:rsid w:val="00944574"/>
    <w:rsid w:val="00946BD6"/>
    <w:rsid w:val="00963321"/>
    <w:rsid w:val="00963896"/>
    <w:rsid w:val="00966154"/>
    <w:rsid w:val="009676D2"/>
    <w:rsid w:val="00973265"/>
    <w:rsid w:val="00980D2E"/>
    <w:rsid w:val="0098507F"/>
    <w:rsid w:val="00987096"/>
    <w:rsid w:val="00994462"/>
    <w:rsid w:val="009965F4"/>
    <w:rsid w:val="009A7B1E"/>
    <w:rsid w:val="009A7C2B"/>
    <w:rsid w:val="009C2560"/>
    <w:rsid w:val="009E27FA"/>
    <w:rsid w:val="009E6D8E"/>
    <w:rsid w:val="00A04B33"/>
    <w:rsid w:val="00A329AD"/>
    <w:rsid w:val="00A4185C"/>
    <w:rsid w:val="00A42046"/>
    <w:rsid w:val="00A45D98"/>
    <w:rsid w:val="00A46020"/>
    <w:rsid w:val="00A47AB2"/>
    <w:rsid w:val="00A50B79"/>
    <w:rsid w:val="00A551AD"/>
    <w:rsid w:val="00A56134"/>
    <w:rsid w:val="00A561EA"/>
    <w:rsid w:val="00A56943"/>
    <w:rsid w:val="00A61DFB"/>
    <w:rsid w:val="00A65ADF"/>
    <w:rsid w:val="00A754F7"/>
    <w:rsid w:val="00A8022D"/>
    <w:rsid w:val="00A81464"/>
    <w:rsid w:val="00A939B6"/>
    <w:rsid w:val="00A95EB2"/>
    <w:rsid w:val="00AA16C1"/>
    <w:rsid w:val="00AA1E8A"/>
    <w:rsid w:val="00AA24B5"/>
    <w:rsid w:val="00AA3419"/>
    <w:rsid w:val="00AA4BA1"/>
    <w:rsid w:val="00AA5A7C"/>
    <w:rsid w:val="00AA666F"/>
    <w:rsid w:val="00AA7D96"/>
    <w:rsid w:val="00AB0BCF"/>
    <w:rsid w:val="00AB6452"/>
    <w:rsid w:val="00AC199E"/>
    <w:rsid w:val="00AC3915"/>
    <w:rsid w:val="00AC42A4"/>
    <w:rsid w:val="00AD0BDC"/>
    <w:rsid w:val="00AD0CD9"/>
    <w:rsid w:val="00AD3CE0"/>
    <w:rsid w:val="00AD49A8"/>
    <w:rsid w:val="00AE7084"/>
    <w:rsid w:val="00AF0DFA"/>
    <w:rsid w:val="00AF3477"/>
    <w:rsid w:val="00AF43B9"/>
    <w:rsid w:val="00AF5342"/>
    <w:rsid w:val="00B02F27"/>
    <w:rsid w:val="00B10A25"/>
    <w:rsid w:val="00B27F06"/>
    <w:rsid w:val="00B42A81"/>
    <w:rsid w:val="00B4392D"/>
    <w:rsid w:val="00B60D3C"/>
    <w:rsid w:val="00B70734"/>
    <w:rsid w:val="00B724D6"/>
    <w:rsid w:val="00B72A00"/>
    <w:rsid w:val="00B72AB0"/>
    <w:rsid w:val="00B73CD6"/>
    <w:rsid w:val="00B756A1"/>
    <w:rsid w:val="00B76A45"/>
    <w:rsid w:val="00B82973"/>
    <w:rsid w:val="00B917F4"/>
    <w:rsid w:val="00BA6CCB"/>
    <w:rsid w:val="00BB73E2"/>
    <w:rsid w:val="00BC0BB8"/>
    <w:rsid w:val="00BE3287"/>
    <w:rsid w:val="00BF4E5F"/>
    <w:rsid w:val="00C0017A"/>
    <w:rsid w:val="00C109B2"/>
    <w:rsid w:val="00C114B6"/>
    <w:rsid w:val="00C16C1E"/>
    <w:rsid w:val="00C21CAB"/>
    <w:rsid w:val="00C36929"/>
    <w:rsid w:val="00C562CE"/>
    <w:rsid w:val="00C6657A"/>
    <w:rsid w:val="00C72805"/>
    <w:rsid w:val="00C759BD"/>
    <w:rsid w:val="00C76E80"/>
    <w:rsid w:val="00C82303"/>
    <w:rsid w:val="00C84F47"/>
    <w:rsid w:val="00C879BF"/>
    <w:rsid w:val="00C90B21"/>
    <w:rsid w:val="00C922BA"/>
    <w:rsid w:val="00C92DDF"/>
    <w:rsid w:val="00CA05BF"/>
    <w:rsid w:val="00CA51B3"/>
    <w:rsid w:val="00CA5E86"/>
    <w:rsid w:val="00CB2C91"/>
    <w:rsid w:val="00CB4246"/>
    <w:rsid w:val="00CB6B26"/>
    <w:rsid w:val="00CB753D"/>
    <w:rsid w:val="00CC3962"/>
    <w:rsid w:val="00CC399B"/>
    <w:rsid w:val="00CC601F"/>
    <w:rsid w:val="00CC7D7B"/>
    <w:rsid w:val="00CD006E"/>
    <w:rsid w:val="00CD10EE"/>
    <w:rsid w:val="00CD2AC2"/>
    <w:rsid w:val="00CE1C53"/>
    <w:rsid w:val="00CE6A38"/>
    <w:rsid w:val="00CF6A36"/>
    <w:rsid w:val="00CF7208"/>
    <w:rsid w:val="00D00B5A"/>
    <w:rsid w:val="00D058AE"/>
    <w:rsid w:val="00D0639E"/>
    <w:rsid w:val="00D122D7"/>
    <w:rsid w:val="00D1410B"/>
    <w:rsid w:val="00D218C2"/>
    <w:rsid w:val="00D2420D"/>
    <w:rsid w:val="00D31700"/>
    <w:rsid w:val="00D33DAE"/>
    <w:rsid w:val="00D35174"/>
    <w:rsid w:val="00D578F3"/>
    <w:rsid w:val="00D606A1"/>
    <w:rsid w:val="00D6475D"/>
    <w:rsid w:val="00D66A40"/>
    <w:rsid w:val="00D7410E"/>
    <w:rsid w:val="00D83679"/>
    <w:rsid w:val="00D87913"/>
    <w:rsid w:val="00D93293"/>
    <w:rsid w:val="00DA3B05"/>
    <w:rsid w:val="00DA634D"/>
    <w:rsid w:val="00DB4755"/>
    <w:rsid w:val="00DB5AE2"/>
    <w:rsid w:val="00DC58F2"/>
    <w:rsid w:val="00DC5B38"/>
    <w:rsid w:val="00DC78B3"/>
    <w:rsid w:val="00DD04C2"/>
    <w:rsid w:val="00DD188F"/>
    <w:rsid w:val="00DD6229"/>
    <w:rsid w:val="00DF6BFD"/>
    <w:rsid w:val="00DF7F78"/>
    <w:rsid w:val="00E20787"/>
    <w:rsid w:val="00E26F3F"/>
    <w:rsid w:val="00E27243"/>
    <w:rsid w:val="00E34A5A"/>
    <w:rsid w:val="00E46E09"/>
    <w:rsid w:val="00E47008"/>
    <w:rsid w:val="00E645D6"/>
    <w:rsid w:val="00E67B5F"/>
    <w:rsid w:val="00E748FF"/>
    <w:rsid w:val="00E76DD3"/>
    <w:rsid w:val="00E85AFC"/>
    <w:rsid w:val="00E91B7B"/>
    <w:rsid w:val="00EA7737"/>
    <w:rsid w:val="00EA78F3"/>
    <w:rsid w:val="00EC185B"/>
    <w:rsid w:val="00ED1937"/>
    <w:rsid w:val="00ED3C47"/>
    <w:rsid w:val="00ED52B7"/>
    <w:rsid w:val="00ED75A8"/>
    <w:rsid w:val="00EE0AA9"/>
    <w:rsid w:val="00EE4443"/>
    <w:rsid w:val="00EE61A9"/>
    <w:rsid w:val="00EE7E05"/>
    <w:rsid w:val="00EF305C"/>
    <w:rsid w:val="00EF6DAC"/>
    <w:rsid w:val="00F05AE7"/>
    <w:rsid w:val="00F0690E"/>
    <w:rsid w:val="00F17F1C"/>
    <w:rsid w:val="00F249D7"/>
    <w:rsid w:val="00F27BB1"/>
    <w:rsid w:val="00F33901"/>
    <w:rsid w:val="00F35AAC"/>
    <w:rsid w:val="00F42A76"/>
    <w:rsid w:val="00F436FD"/>
    <w:rsid w:val="00F70E24"/>
    <w:rsid w:val="00F73301"/>
    <w:rsid w:val="00F836FA"/>
    <w:rsid w:val="00F8381B"/>
    <w:rsid w:val="00F83C46"/>
    <w:rsid w:val="00F902F3"/>
    <w:rsid w:val="00F9358F"/>
    <w:rsid w:val="00F97E83"/>
    <w:rsid w:val="00FA3BC7"/>
    <w:rsid w:val="00FB2083"/>
    <w:rsid w:val="00FD5312"/>
    <w:rsid w:val="00FE6757"/>
    <w:rsid w:val="00FF023D"/>
    <w:rsid w:val="00FF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820E"/>
  <w15:chartTrackingRefBased/>
  <w15:docId w15:val="{532DEA2C-E862-4126-8326-E05FFD9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6F"/>
  </w:style>
  <w:style w:type="paragraph" w:styleId="Heading1">
    <w:name w:val="heading 1"/>
    <w:basedOn w:val="Normal"/>
    <w:next w:val="Normal"/>
    <w:link w:val="Heading1Char"/>
    <w:uiPriority w:val="9"/>
    <w:qFormat/>
    <w:rsid w:val="00882AA9"/>
    <w:pPr>
      <w:keepNext/>
      <w:keepLines/>
      <w:spacing w:before="240" w:after="0"/>
      <w:outlineLvl w:val="0"/>
    </w:pPr>
    <w:rPr>
      <w:rFonts w:asciiTheme="majorHAnsi" w:eastAsiaTheme="majorEastAsia" w:hAnsiTheme="majorHAnsi" w:cstheme="majorBidi"/>
      <w:color w:val="1B3B52" w:themeColor="accent1" w:themeShade="BF"/>
      <w:sz w:val="32"/>
      <w:szCs w:val="32"/>
    </w:rPr>
  </w:style>
  <w:style w:type="paragraph" w:styleId="Heading2">
    <w:name w:val="heading 2"/>
    <w:basedOn w:val="Normal"/>
    <w:next w:val="Normal"/>
    <w:link w:val="Heading2Char"/>
    <w:uiPriority w:val="9"/>
    <w:unhideWhenUsed/>
    <w:qFormat/>
    <w:rsid w:val="00A47AB2"/>
    <w:pPr>
      <w:keepNext/>
      <w:keepLines/>
      <w:spacing w:before="40" w:after="0"/>
      <w:outlineLvl w:val="1"/>
    </w:pPr>
    <w:rPr>
      <w:rFonts w:asciiTheme="majorHAnsi" w:eastAsiaTheme="majorEastAsia" w:hAnsiTheme="majorHAnsi" w:cstheme="majorBidi"/>
      <w:color w:val="1B3B5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333C"/>
    <w:pPr>
      <w:ind w:left="720"/>
      <w:contextualSpacing/>
    </w:pPr>
  </w:style>
  <w:style w:type="character" w:styleId="Hyperlink">
    <w:name w:val="Hyperlink"/>
    <w:basedOn w:val="DefaultParagraphFont"/>
    <w:uiPriority w:val="99"/>
    <w:unhideWhenUsed/>
    <w:rsid w:val="00307568"/>
    <w:rPr>
      <w:color w:val="0000FF"/>
      <w:u w:val="single"/>
    </w:rPr>
  </w:style>
  <w:style w:type="character" w:styleId="UnresolvedMention">
    <w:name w:val="Unresolved Mention"/>
    <w:basedOn w:val="DefaultParagraphFont"/>
    <w:uiPriority w:val="99"/>
    <w:semiHidden/>
    <w:unhideWhenUsed/>
    <w:rsid w:val="00307568"/>
    <w:rPr>
      <w:color w:val="605E5C"/>
      <w:shd w:val="clear" w:color="auto" w:fill="E1DFDD"/>
    </w:rPr>
  </w:style>
  <w:style w:type="character" w:styleId="FollowedHyperlink">
    <w:name w:val="FollowedHyperlink"/>
    <w:basedOn w:val="DefaultParagraphFont"/>
    <w:uiPriority w:val="99"/>
    <w:semiHidden/>
    <w:unhideWhenUsed/>
    <w:rsid w:val="00370E2C"/>
    <w:rPr>
      <w:color w:val="954F72" w:themeColor="followedHyperlink"/>
      <w:u w:val="single"/>
    </w:rPr>
  </w:style>
  <w:style w:type="paragraph" w:styleId="BalloonText">
    <w:name w:val="Balloon Text"/>
    <w:basedOn w:val="Normal"/>
    <w:link w:val="BalloonTextChar"/>
    <w:uiPriority w:val="99"/>
    <w:semiHidden/>
    <w:unhideWhenUsed/>
    <w:rsid w:val="003C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C0"/>
    <w:rPr>
      <w:rFonts w:ascii="Segoe UI" w:hAnsi="Segoe UI" w:cs="Segoe UI"/>
      <w:sz w:val="18"/>
      <w:szCs w:val="18"/>
    </w:rPr>
  </w:style>
  <w:style w:type="paragraph" w:styleId="Header">
    <w:name w:val="header"/>
    <w:basedOn w:val="Normal"/>
    <w:link w:val="HeaderChar"/>
    <w:uiPriority w:val="99"/>
    <w:unhideWhenUsed/>
    <w:rsid w:val="0088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A9"/>
  </w:style>
  <w:style w:type="paragraph" w:styleId="Footer">
    <w:name w:val="footer"/>
    <w:basedOn w:val="Normal"/>
    <w:link w:val="FooterChar"/>
    <w:uiPriority w:val="99"/>
    <w:unhideWhenUsed/>
    <w:rsid w:val="0088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A9"/>
  </w:style>
  <w:style w:type="paragraph" w:styleId="Title">
    <w:name w:val="Title"/>
    <w:basedOn w:val="Normal"/>
    <w:next w:val="Normal"/>
    <w:link w:val="TitleChar"/>
    <w:uiPriority w:val="10"/>
    <w:qFormat/>
    <w:rsid w:val="00882A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AA9"/>
    <w:rPr>
      <w:rFonts w:asciiTheme="majorHAnsi" w:eastAsiaTheme="majorEastAsia" w:hAnsiTheme="majorHAnsi" w:cstheme="majorBidi"/>
      <w:color w:val="1B3B52" w:themeColor="accent1" w:themeShade="BF"/>
      <w:sz w:val="32"/>
      <w:szCs w:val="32"/>
    </w:rPr>
  </w:style>
  <w:style w:type="table" w:styleId="TableGrid">
    <w:name w:val="Table Grid"/>
    <w:basedOn w:val="TableNormal"/>
    <w:uiPriority w:val="39"/>
    <w:rsid w:val="00CB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97A"/>
    <w:rPr>
      <w:sz w:val="20"/>
      <w:szCs w:val="20"/>
    </w:rPr>
  </w:style>
  <w:style w:type="character" w:styleId="FootnoteReference">
    <w:name w:val="footnote reference"/>
    <w:basedOn w:val="DefaultParagraphFont"/>
    <w:uiPriority w:val="99"/>
    <w:semiHidden/>
    <w:unhideWhenUsed/>
    <w:rsid w:val="0037797A"/>
    <w:rPr>
      <w:vertAlign w:val="superscript"/>
    </w:rPr>
  </w:style>
  <w:style w:type="character" w:styleId="CommentReference">
    <w:name w:val="annotation reference"/>
    <w:basedOn w:val="DefaultParagraphFont"/>
    <w:uiPriority w:val="99"/>
    <w:semiHidden/>
    <w:unhideWhenUsed/>
    <w:rsid w:val="008E2AB4"/>
    <w:rPr>
      <w:sz w:val="16"/>
      <w:szCs w:val="16"/>
    </w:rPr>
  </w:style>
  <w:style w:type="paragraph" w:styleId="CommentText">
    <w:name w:val="annotation text"/>
    <w:basedOn w:val="Normal"/>
    <w:link w:val="CommentTextChar"/>
    <w:uiPriority w:val="99"/>
    <w:unhideWhenUsed/>
    <w:rsid w:val="008E2AB4"/>
    <w:pPr>
      <w:spacing w:line="240" w:lineRule="auto"/>
    </w:pPr>
    <w:rPr>
      <w:sz w:val="20"/>
      <w:szCs w:val="20"/>
    </w:rPr>
  </w:style>
  <w:style w:type="character" w:customStyle="1" w:styleId="CommentTextChar">
    <w:name w:val="Comment Text Char"/>
    <w:basedOn w:val="DefaultParagraphFont"/>
    <w:link w:val="CommentText"/>
    <w:uiPriority w:val="99"/>
    <w:rsid w:val="008E2AB4"/>
    <w:rPr>
      <w:sz w:val="20"/>
      <w:szCs w:val="20"/>
    </w:rPr>
  </w:style>
  <w:style w:type="paragraph" w:styleId="CommentSubject">
    <w:name w:val="annotation subject"/>
    <w:basedOn w:val="CommentText"/>
    <w:next w:val="CommentText"/>
    <w:link w:val="CommentSubjectChar"/>
    <w:uiPriority w:val="99"/>
    <w:semiHidden/>
    <w:unhideWhenUsed/>
    <w:rsid w:val="008E2AB4"/>
    <w:rPr>
      <w:b/>
      <w:bCs/>
    </w:rPr>
  </w:style>
  <w:style w:type="character" w:customStyle="1" w:styleId="CommentSubjectChar">
    <w:name w:val="Comment Subject Char"/>
    <w:basedOn w:val="CommentTextChar"/>
    <w:link w:val="CommentSubject"/>
    <w:uiPriority w:val="99"/>
    <w:semiHidden/>
    <w:rsid w:val="008E2AB4"/>
    <w:rPr>
      <w:b/>
      <w:bCs/>
      <w:sz w:val="20"/>
      <w:szCs w:val="20"/>
    </w:rPr>
  </w:style>
  <w:style w:type="paragraph" w:styleId="Revision">
    <w:name w:val="Revision"/>
    <w:hidden/>
    <w:uiPriority w:val="99"/>
    <w:semiHidden/>
    <w:rsid w:val="00B4392D"/>
    <w:pPr>
      <w:spacing w:after="0" w:line="240" w:lineRule="auto"/>
    </w:pPr>
  </w:style>
  <w:style w:type="character" w:styleId="Emphasis">
    <w:name w:val="Emphasis"/>
    <w:basedOn w:val="DefaultParagraphFont"/>
    <w:uiPriority w:val="20"/>
    <w:qFormat/>
    <w:rsid w:val="00AF5342"/>
    <w:rPr>
      <w:i/>
      <w:iCs/>
    </w:rPr>
  </w:style>
  <w:style w:type="paragraph" w:customStyle="1" w:styleId="Default">
    <w:name w:val="Default"/>
    <w:rsid w:val="002411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47AB2"/>
    <w:rPr>
      <w:rFonts w:asciiTheme="majorHAnsi" w:eastAsiaTheme="majorEastAsia" w:hAnsiTheme="majorHAnsi" w:cstheme="majorBidi"/>
      <w:color w:val="1B3B52" w:themeColor="accent1" w:themeShade="BF"/>
      <w:sz w:val="26"/>
      <w:szCs w:val="26"/>
    </w:rPr>
  </w:style>
  <w:style w:type="character" w:customStyle="1" w:styleId="ListParagraphChar">
    <w:name w:val="List Paragraph Char"/>
    <w:basedOn w:val="DefaultParagraphFont"/>
    <w:link w:val="ListParagraph"/>
    <w:uiPriority w:val="34"/>
    <w:rsid w:val="0058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49448">
      <w:bodyDiv w:val="1"/>
      <w:marLeft w:val="0"/>
      <w:marRight w:val="0"/>
      <w:marTop w:val="0"/>
      <w:marBottom w:val="0"/>
      <w:divBdr>
        <w:top w:val="none" w:sz="0" w:space="0" w:color="auto"/>
        <w:left w:val="none" w:sz="0" w:space="0" w:color="auto"/>
        <w:bottom w:val="none" w:sz="0" w:space="0" w:color="auto"/>
        <w:right w:val="none" w:sz="0" w:space="0" w:color="auto"/>
      </w:divBdr>
    </w:div>
    <w:div w:id="468014190">
      <w:bodyDiv w:val="1"/>
      <w:marLeft w:val="0"/>
      <w:marRight w:val="0"/>
      <w:marTop w:val="0"/>
      <w:marBottom w:val="0"/>
      <w:divBdr>
        <w:top w:val="none" w:sz="0" w:space="0" w:color="auto"/>
        <w:left w:val="none" w:sz="0" w:space="0" w:color="auto"/>
        <w:bottom w:val="none" w:sz="0" w:space="0" w:color="auto"/>
        <w:right w:val="none" w:sz="0" w:space="0" w:color="auto"/>
      </w:divBdr>
    </w:div>
    <w:div w:id="576985059">
      <w:bodyDiv w:val="1"/>
      <w:marLeft w:val="0"/>
      <w:marRight w:val="0"/>
      <w:marTop w:val="0"/>
      <w:marBottom w:val="0"/>
      <w:divBdr>
        <w:top w:val="none" w:sz="0" w:space="0" w:color="auto"/>
        <w:left w:val="none" w:sz="0" w:space="0" w:color="auto"/>
        <w:bottom w:val="none" w:sz="0" w:space="0" w:color="auto"/>
        <w:right w:val="none" w:sz="0" w:space="0" w:color="auto"/>
      </w:divBdr>
      <w:divsChild>
        <w:div w:id="1149519888">
          <w:marLeft w:val="0"/>
          <w:marRight w:val="0"/>
          <w:marTop w:val="0"/>
          <w:marBottom w:val="0"/>
          <w:divBdr>
            <w:top w:val="none" w:sz="0" w:space="0" w:color="auto"/>
            <w:left w:val="none" w:sz="0" w:space="0" w:color="auto"/>
            <w:bottom w:val="none" w:sz="0" w:space="0" w:color="auto"/>
            <w:right w:val="none" w:sz="0" w:space="0" w:color="auto"/>
          </w:divBdr>
        </w:div>
      </w:divsChild>
    </w:div>
    <w:div w:id="632252506">
      <w:bodyDiv w:val="1"/>
      <w:marLeft w:val="0"/>
      <w:marRight w:val="0"/>
      <w:marTop w:val="0"/>
      <w:marBottom w:val="0"/>
      <w:divBdr>
        <w:top w:val="none" w:sz="0" w:space="0" w:color="auto"/>
        <w:left w:val="none" w:sz="0" w:space="0" w:color="auto"/>
        <w:bottom w:val="none" w:sz="0" w:space="0" w:color="auto"/>
        <w:right w:val="none" w:sz="0" w:space="0" w:color="auto"/>
      </w:divBdr>
    </w:div>
    <w:div w:id="735394874">
      <w:bodyDiv w:val="1"/>
      <w:marLeft w:val="0"/>
      <w:marRight w:val="0"/>
      <w:marTop w:val="0"/>
      <w:marBottom w:val="0"/>
      <w:divBdr>
        <w:top w:val="none" w:sz="0" w:space="0" w:color="auto"/>
        <w:left w:val="none" w:sz="0" w:space="0" w:color="auto"/>
        <w:bottom w:val="none" w:sz="0" w:space="0" w:color="auto"/>
        <w:right w:val="none" w:sz="0" w:space="0" w:color="auto"/>
      </w:divBdr>
    </w:div>
    <w:div w:id="961765617">
      <w:bodyDiv w:val="1"/>
      <w:marLeft w:val="0"/>
      <w:marRight w:val="0"/>
      <w:marTop w:val="0"/>
      <w:marBottom w:val="0"/>
      <w:divBdr>
        <w:top w:val="none" w:sz="0" w:space="0" w:color="auto"/>
        <w:left w:val="none" w:sz="0" w:space="0" w:color="auto"/>
        <w:bottom w:val="none" w:sz="0" w:space="0" w:color="auto"/>
        <w:right w:val="none" w:sz="0" w:space="0" w:color="auto"/>
      </w:divBdr>
      <w:divsChild>
        <w:div w:id="58720885">
          <w:marLeft w:val="0"/>
          <w:marRight w:val="0"/>
          <w:marTop w:val="0"/>
          <w:marBottom w:val="0"/>
          <w:divBdr>
            <w:top w:val="none" w:sz="0" w:space="0" w:color="auto"/>
            <w:left w:val="none" w:sz="0" w:space="0" w:color="auto"/>
            <w:bottom w:val="none" w:sz="0" w:space="0" w:color="auto"/>
            <w:right w:val="none" w:sz="0" w:space="0" w:color="auto"/>
          </w:divBdr>
        </w:div>
      </w:divsChild>
    </w:div>
    <w:div w:id="1113789545">
      <w:bodyDiv w:val="1"/>
      <w:marLeft w:val="0"/>
      <w:marRight w:val="0"/>
      <w:marTop w:val="0"/>
      <w:marBottom w:val="0"/>
      <w:divBdr>
        <w:top w:val="none" w:sz="0" w:space="0" w:color="auto"/>
        <w:left w:val="none" w:sz="0" w:space="0" w:color="auto"/>
        <w:bottom w:val="none" w:sz="0" w:space="0" w:color="auto"/>
        <w:right w:val="none" w:sz="0" w:space="0" w:color="auto"/>
      </w:divBdr>
    </w:div>
    <w:div w:id="1403335223">
      <w:bodyDiv w:val="1"/>
      <w:marLeft w:val="0"/>
      <w:marRight w:val="0"/>
      <w:marTop w:val="0"/>
      <w:marBottom w:val="0"/>
      <w:divBdr>
        <w:top w:val="none" w:sz="0" w:space="0" w:color="auto"/>
        <w:left w:val="none" w:sz="0" w:space="0" w:color="auto"/>
        <w:bottom w:val="none" w:sz="0" w:space="0" w:color="auto"/>
        <w:right w:val="none" w:sz="0" w:space="0" w:color="auto"/>
      </w:divBdr>
    </w:div>
    <w:div w:id="1511673579">
      <w:bodyDiv w:val="1"/>
      <w:marLeft w:val="0"/>
      <w:marRight w:val="0"/>
      <w:marTop w:val="0"/>
      <w:marBottom w:val="0"/>
      <w:divBdr>
        <w:top w:val="none" w:sz="0" w:space="0" w:color="auto"/>
        <w:left w:val="none" w:sz="0" w:space="0" w:color="auto"/>
        <w:bottom w:val="none" w:sz="0" w:space="0" w:color="auto"/>
        <w:right w:val="none" w:sz="0" w:space="0" w:color="auto"/>
      </w:divBdr>
    </w:div>
    <w:div w:id="1539581158">
      <w:bodyDiv w:val="1"/>
      <w:marLeft w:val="0"/>
      <w:marRight w:val="0"/>
      <w:marTop w:val="0"/>
      <w:marBottom w:val="0"/>
      <w:divBdr>
        <w:top w:val="none" w:sz="0" w:space="0" w:color="auto"/>
        <w:left w:val="none" w:sz="0" w:space="0" w:color="auto"/>
        <w:bottom w:val="none" w:sz="0" w:space="0" w:color="auto"/>
        <w:right w:val="none" w:sz="0" w:space="0" w:color="auto"/>
      </w:divBdr>
    </w:div>
    <w:div w:id="1646548909">
      <w:bodyDiv w:val="1"/>
      <w:marLeft w:val="0"/>
      <w:marRight w:val="0"/>
      <w:marTop w:val="0"/>
      <w:marBottom w:val="0"/>
      <w:divBdr>
        <w:top w:val="none" w:sz="0" w:space="0" w:color="auto"/>
        <w:left w:val="none" w:sz="0" w:space="0" w:color="auto"/>
        <w:bottom w:val="none" w:sz="0" w:space="0" w:color="auto"/>
        <w:right w:val="none" w:sz="0" w:space="0" w:color="auto"/>
      </w:divBdr>
    </w:div>
    <w:div w:id="1719012359">
      <w:bodyDiv w:val="1"/>
      <w:marLeft w:val="0"/>
      <w:marRight w:val="0"/>
      <w:marTop w:val="0"/>
      <w:marBottom w:val="0"/>
      <w:divBdr>
        <w:top w:val="none" w:sz="0" w:space="0" w:color="auto"/>
        <w:left w:val="none" w:sz="0" w:space="0" w:color="auto"/>
        <w:bottom w:val="none" w:sz="0" w:space="0" w:color="auto"/>
        <w:right w:val="none" w:sz="0" w:space="0" w:color="auto"/>
      </w:divBdr>
    </w:div>
    <w:div w:id="1733963400">
      <w:bodyDiv w:val="1"/>
      <w:marLeft w:val="0"/>
      <w:marRight w:val="0"/>
      <w:marTop w:val="0"/>
      <w:marBottom w:val="0"/>
      <w:divBdr>
        <w:top w:val="none" w:sz="0" w:space="0" w:color="auto"/>
        <w:left w:val="none" w:sz="0" w:space="0" w:color="auto"/>
        <w:bottom w:val="none" w:sz="0" w:space="0" w:color="auto"/>
        <w:right w:val="none" w:sz="0" w:space="0" w:color="auto"/>
      </w:divBdr>
    </w:div>
    <w:div w:id="1750808238">
      <w:bodyDiv w:val="1"/>
      <w:marLeft w:val="0"/>
      <w:marRight w:val="0"/>
      <w:marTop w:val="0"/>
      <w:marBottom w:val="0"/>
      <w:divBdr>
        <w:top w:val="none" w:sz="0" w:space="0" w:color="auto"/>
        <w:left w:val="none" w:sz="0" w:space="0" w:color="auto"/>
        <w:bottom w:val="none" w:sz="0" w:space="0" w:color="auto"/>
        <w:right w:val="none" w:sz="0" w:space="0" w:color="auto"/>
      </w:divBdr>
    </w:div>
    <w:div w:id="1771269984">
      <w:bodyDiv w:val="1"/>
      <w:marLeft w:val="0"/>
      <w:marRight w:val="0"/>
      <w:marTop w:val="0"/>
      <w:marBottom w:val="0"/>
      <w:divBdr>
        <w:top w:val="none" w:sz="0" w:space="0" w:color="auto"/>
        <w:left w:val="none" w:sz="0" w:space="0" w:color="auto"/>
        <w:bottom w:val="none" w:sz="0" w:space="0" w:color="auto"/>
        <w:right w:val="none" w:sz="0" w:space="0" w:color="auto"/>
      </w:divBdr>
      <w:divsChild>
        <w:div w:id="1326864166">
          <w:marLeft w:val="360"/>
          <w:marRight w:val="0"/>
          <w:marTop w:val="200"/>
          <w:marBottom w:val="0"/>
          <w:divBdr>
            <w:top w:val="none" w:sz="0" w:space="0" w:color="auto"/>
            <w:left w:val="none" w:sz="0" w:space="0" w:color="auto"/>
            <w:bottom w:val="none" w:sz="0" w:space="0" w:color="auto"/>
            <w:right w:val="none" w:sz="0" w:space="0" w:color="auto"/>
          </w:divBdr>
        </w:div>
      </w:divsChild>
    </w:div>
    <w:div w:id="1777863417">
      <w:bodyDiv w:val="1"/>
      <w:marLeft w:val="0"/>
      <w:marRight w:val="0"/>
      <w:marTop w:val="0"/>
      <w:marBottom w:val="0"/>
      <w:divBdr>
        <w:top w:val="none" w:sz="0" w:space="0" w:color="auto"/>
        <w:left w:val="none" w:sz="0" w:space="0" w:color="auto"/>
        <w:bottom w:val="none" w:sz="0" w:space="0" w:color="auto"/>
        <w:right w:val="none" w:sz="0" w:space="0" w:color="auto"/>
      </w:divBdr>
    </w:div>
    <w:div w:id="2048875125">
      <w:bodyDiv w:val="1"/>
      <w:marLeft w:val="0"/>
      <w:marRight w:val="0"/>
      <w:marTop w:val="0"/>
      <w:marBottom w:val="0"/>
      <w:divBdr>
        <w:top w:val="none" w:sz="0" w:space="0" w:color="auto"/>
        <w:left w:val="none" w:sz="0" w:space="0" w:color="auto"/>
        <w:bottom w:val="none" w:sz="0" w:space="0" w:color="auto"/>
        <w:right w:val="none" w:sz="0" w:space="0" w:color="auto"/>
      </w:divBdr>
    </w:div>
    <w:div w:id="20972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employeeportalsupport.sfgov.org/support/solutions/articles/110000534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femployeeportalsupport.sfgov.org/support/solutions/articles/11000053443" TargetMode="External"/></Relationships>
</file>

<file path=word/theme/theme1.xml><?xml version="1.0" encoding="utf-8"?>
<a:theme xmlns:a="http://schemas.openxmlformats.org/drawingml/2006/main" name="Office Theme">
  <a:themeElements>
    <a:clrScheme name="Audits">
      <a:dk1>
        <a:sysClr val="windowText" lastClr="000000"/>
      </a:dk1>
      <a:lt1>
        <a:sysClr val="window" lastClr="FFFFFF"/>
      </a:lt1>
      <a:dk2>
        <a:srgbClr val="43444D"/>
      </a:dk2>
      <a:lt2>
        <a:srgbClr val="A49AA8"/>
      </a:lt2>
      <a:accent1>
        <a:srgbClr val="244F6E"/>
      </a:accent1>
      <a:accent2>
        <a:srgbClr val="954F72"/>
      </a:accent2>
      <a:accent3>
        <a:srgbClr val="F0AA0C"/>
      </a:accent3>
      <a:accent4>
        <a:srgbClr val="6997AF"/>
      </a:accent4>
      <a:accent5>
        <a:srgbClr val="3D8A73"/>
      </a:accent5>
      <a:accent6>
        <a:srgbClr val="9B2D83"/>
      </a:accent6>
      <a:hlink>
        <a:srgbClr val="244F6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EB51-73A8-4A32-9C34-B957B782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Todd (CON)</dc:creator>
  <cp:keywords/>
  <dc:description/>
  <cp:lastModifiedBy>Basnet, Snehi (CON)</cp:lastModifiedBy>
  <cp:revision>2</cp:revision>
  <cp:lastPrinted>2020-03-21T00:13:00Z</cp:lastPrinted>
  <dcterms:created xsi:type="dcterms:W3CDTF">2021-02-09T23:11:00Z</dcterms:created>
  <dcterms:modified xsi:type="dcterms:W3CDTF">2021-02-09T23:11:00Z</dcterms:modified>
</cp:coreProperties>
</file>