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BF72" w14:textId="50DBEE5F" w:rsidR="00ED3C47" w:rsidRDefault="0037139B" w:rsidP="00CD006E">
      <w:p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 xml:space="preserve">The </w:t>
      </w:r>
      <w:r w:rsidR="00CD006E" w:rsidRPr="00580E4F">
        <w:rPr>
          <w:rFonts w:ascii="Segoe UI" w:hAnsi="Segoe UI" w:cs="Segoe UI"/>
        </w:rPr>
        <w:t>Federal Emergency Management Agency (FEMA) and California</w:t>
      </w:r>
      <w:r w:rsidRPr="00580E4F">
        <w:rPr>
          <w:rFonts w:ascii="Segoe UI" w:hAnsi="Segoe UI" w:cs="Segoe UI"/>
        </w:rPr>
        <w:t xml:space="preserve"> Governor</w:t>
      </w:r>
      <w:r w:rsidR="00CD006E" w:rsidRPr="00580E4F">
        <w:rPr>
          <w:rFonts w:ascii="Segoe UI" w:hAnsi="Segoe UI" w:cs="Segoe UI"/>
        </w:rPr>
        <w:t xml:space="preserve">’s Office of Emergency Services (Cal OES) </w:t>
      </w:r>
      <w:r w:rsidR="00695C62" w:rsidRPr="00580E4F">
        <w:rPr>
          <w:rFonts w:ascii="Segoe UI" w:hAnsi="Segoe UI" w:cs="Segoe UI"/>
        </w:rPr>
        <w:t xml:space="preserve">are accepting grant </w:t>
      </w:r>
      <w:r w:rsidR="00ED3C47">
        <w:rPr>
          <w:rFonts w:ascii="Segoe UI" w:hAnsi="Segoe UI" w:cs="Segoe UI"/>
        </w:rPr>
        <w:t xml:space="preserve">application </w:t>
      </w:r>
      <w:r w:rsidR="00695C62" w:rsidRPr="00580E4F">
        <w:rPr>
          <w:rFonts w:ascii="Segoe UI" w:hAnsi="Segoe UI" w:cs="Segoe UI"/>
        </w:rPr>
        <w:t>submissions from the City</w:t>
      </w:r>
      <w:r w:rsidR="00ED3C47">
        <w:rPr>
          <w:rFonts w:ascii="Segoe UI" w:hAnsi="Segoe UI" w:cs="Segoe UI"/>
        </w:rPr>
        <w:t xml:space="preserve"> and County of San Francisco (City)</w:t>
      </w:r>
      <w:r w:rsidR="00695C62" w:rsidRPr="00580E4F">
        <w:rPr>
          <w:rFonts w:ascii="Segoe UI" w:hAnsi="Segoe UI" w:cs="Segoe UI"/>
        </w:rPr>
        <w:t xml:space="preserve"> on a </w:t>
      </w:r>
      <w:r w:rsidR="00837DDE" w:rsidRPr="00580E4F">
        <w:rPr>
          <w:rFonts w:ascii="Segoe UI" w:hAnsi="Segoe UI" w:cs="Segoe UI"/>
        </w:rPr>
        <w:t xml:space="preserve">rolling </w:t>
      </w:r>
      <w:r w:rsidR="00695C62" w:rsidRPr="00580E4F">
        <w:rPr>
          <w:rFonts w:ascii="Segoe UI" w:hAnsi="Segoe UI" w:cs="Segoe UI"/>
        </w:rPr>
        <w:t xml:space="preserve">basis for </w:t>
      </w:r>
      <w:r w:rsidR="00ED3C47">
        <w:rPr>
          <w:rFonts w:ascii="Segoe UI" w:hAnsi="Segoe UI" w:cs="Segoe UI"/>
        </w:rPr>
        <w:t xml:space="preserve">costs eligible as </w:t>
      </w:r>
      <w:r w:rsidR="00695C62" w:rsidRPr="00580E4F">
        <w:rPr>
          <w:rFonts w:ascii="Segoe UI" w:hAnsi="Segoe UI" w:cs="Segoe UI"/>
        </w:rPr>
        <w:t xml:space="preserve">COVID-19 </w:t>
      </w:r>
      <w:r w:rsidR="00304468">
        <w:rPr>
          <w:rFonts w:ascii="Segoe UI" w:hAnsi="Segoe UI" w:cs="Segoe UI"/>
        </w:rPr>
        <w:t>e</w:t>
      </w:r>
      <w:r w:rsidR="00695C62" w:rsidRPr="00580E4F">
        <w:rPr>
          <w:rFonts w:ascii="Segoe UI" w:hAnsi="Segoe UI" w:cs="Segoe UI"/>
        </w:rPr>
        <w:t xml:space="preserve">mergency </w:t>
      </w:r>
      <w:r w:rsidR="00304468">
        <w:rPr>
          <w:rFonts w:ascii="Segoe UI" w:hAnsi="Segoe UI" w:cs="Segoe UI"/>
        </w:rPr>
        <w:t>w</w:t>
      </w:r>
      <w:r w:rsidR="00695C62" w:rsidRPr="00580E4F">
        <w:rPr>
          <w:rFonts w:ascii="Segoe UI" w:hAnsi="Segoe UI" w:cs="Segoe UI"/>
        </w:rPr>
        <w:t>ork</w:t>
      </w:r>
      <w:r w:rsidR="00034E3A" w:rsidRPr="00580E4F">
        <w:rPr>
          <w:rFonts w:ascii="Segoe UI" w:hAnsi="Segoe UI" w:cs="Segoe UI"/>
        </w:rPr>
        <w:t xml:space="preserve"> under FEMA and Cal OES Public Assistance programs</w:t>
      </w:r>
      <w:r w:rsidR="00695C62" w:rsidRPr="00580E4F">
        <w:rPr>
          <w:rFonts w:ascii="Segoe UI" w:hAnsi="Segoe UI" w:cs="Segoe UI"/>
        </w:rPr>
        <w:t>.</w:t>
      </w:r>
      <w:r w:rsidR="007E17E5" w:rsidDel="007E17E5">
        <w:rPr>
          <w:rFonts w:ascii="Segoe UI" w:hAnsi="Segoe UI" w:cs="Segoe UI"/>
        </w:rPr>
        <w:t xml:space="preserve"> </w:t>
      </w:r>
      <w:r w:rsidR="0029424E" w:rsidRPr="0029221B">
        <w:rPr>
          <w:rFonts w:ascii="Segoe UI" w:hAnsi="Segoe UI" w:cs="Segoe UI"/>
        </w:rPr>
        <w:t xml:space="preserve">The Controller’s Office is the City’s authorized agent for federal and state disaster assistance funding, and </w:t>
      </w:r>
      <w:r w:rsidR="0029424E" w:rsidRPr="00E96F5C">
        <w:rPr>
          <w:rFonts w:ascii="Segoe UI" w:hAnsi="Segoe UI" w:cs="Segoe UI"/>
        </w:rPr>
        <w:t xml:space="preserve">the Cost Recovery Branch (staffed by the Audits </w:t>
      </w:r>
      <w:r w:rsidR="00D724C9">
        <w:rPr>
          <w:rFonts w:ascii="Segoe UI" w:hAnsi="Segoe UI" w:cs="Segoe UI"/>
        </w:rPr>
        <w:t>Division</w:t>
      </w:r>
      <w:r w:rsidR="0029424E" w:rsidRPr="00E96F5C">
        <w:rPr>
          <w:rFonts w:ascii="Segoe UI" w:hAnsi="Segoe UI" w:cs="Segoe UI"/>
        </w:rPr>
        <w:t>)</w:t>
      </w:r>
      <w:r w:rsidR="0029424E">
        <w:rPr>
          <w:rFonts w:ascii="Segoe UI" w:hAnsi="Segoe UI" w:cs="Segoe UI"/>
        </w:rPr>
        <w:t xml:space="preserve"> is tasked </w:t>
      </w:r>
      <w:r w:rsidR="00963896">
        <w:rPr>
          <w:rFonts w:ascii="Segoe UI" w:hAnsi="Segoe UI" w:cs="Segoe UI"/>
        </w:rPr>
        <w:t>to work with departments to</w:t>
      </w:r>
      <w:r w:rsidR="0029424E">
        <w:rPr>
          <w:rFonts w:ascii="Segoe UI" w:hAnsi="Segoe UI" w:cs="Segoe UI"/>
        </w:rPr>
        <w:t xml:space="preserve"> </w:t>
      </w:r>
      <w:r w:rsidR="00963896">
        <w:rPr>
          <w:rFonts w:ascii="Segoe UI" w:hAnsi="Segoe UI" w:cs="Segoe UI"/>
        </w:rPr>
        <w:t>ensure</w:t>
      </w:r>
      <w:r w:rsidR="0029424E">
        <w:rPr>
          <w:rFonts w:ascii="Segoe UI" w:hAnsi="Segoe UI" w:cs="Segoe UI"/>
        </w:rPr>
        <w:t xml:space="preserve"> that the </w:t>
      </w:r>
      <w:r w:rsidR="00304468">
        <w:rPr>
          <w:rFonts w:ascii="Segoe UI" w:hAnsi="Segoe UI" w:cs="Segoe UI"/>
        </w:rPr>
        <w:t>C</w:t>
      </w:r>
      <w:r w:rsidR="0029424E">
        <w:rPr>
          <w:rFonts w:ascii="Segoe UI" w:hAnsi="Segoe UI" w:cs="Segoe UI"/>
        </w:rPr>
        <w:t xml:space="preserve">ity’s costs for the emergency are </w:t>
      </w:r>
      <w:r w:rsidR="00AA24B5">
        <w:rPr>
          <w:rFonts w:ascii="Segoe UI" w:hAnsi="Segoe UI" w:cs="Segoe UI"/>
        </w:rPr>
        <w:t xml:space="preserve">captured, </w:t>
      </w:r>
      <w:r w:rsidR="0029424E">
        <w:rPr>
          <w:rFonts w:ascii="Segoe UI" w:hAnsi="Segoe UI" w:cs="Segoe UI"/>
        </w:rPr>
        <w:t>reimbursable</w:t>
      </w:r>
      <w:r w:rsidR="00AA24B5">
        <w:rPr>
          <w:rFonts w:ascii="Segoe UI" w:hAnsi="Segoe UI" w:cs="Segoe UI"/>
        </w:rPr>
        <w:t>,</w:t>
      </w:r>
      <w:r w:rsidR="0029424E">
        <w:rPr>
          <w:rFonts w:ascii="Segoe UI" w:hAnsi="Segoe UI" w:cs="Segoe UI"/>
        </w:rPr>
        <w:t xml:space="preserve"> and supported</w:t>
      </w:r>
      <w:r w:rsidR="0029424E" w:rsidRPr="00E96F5C">
        <w:rPr>
          <w:rFonts w:ascii="Segoe UI" w:hAnsi="Segoe UI" w:cs="Segoe UI"/>
        </w:rPr>
        <w:t>.</w:t>
      </w:r>
      <w:r w:rsidR="0029424E">
        <w:rPr>
          <w:rFonts w:ascii="Segoe UI" w:hAnsi="Segoe UI" w:cs="Segoe UI"/>
        </w:rPr>
        <w:t xml:space="preserve"> </w:t>
      </w:r>
      <w:r w:rsidR="00382E70">
        <w:rPr>
          <w:rFonts w:ascii="Segoe UI" w:hAnsi="Segoe UI" w:cs="Segoe UI"/>
        </w:rPr>
        <w:t xml:space="preserve">The City’s </w:t>
      </w:r>
      <w:r w:rsidR="007E17E5" w:rsidDel="007E17E5">
        <w:rPr>
          <w:rFonts w:ascii="Segoe UI" w:hAnsi="Segoe UI" w:cs="Segoe UI"/>
        </w:rPr>
        <w:t xml:space="preserve">SF Financials </w:t>
      </w:r>
      <w:r w:rsidR="00304468">
        <w:rPr>
          <w:rFonts w:ascii="Segoe UI" w:hAnsi="Segoe UI" w:cs="Segoe UI"/>
        </w:rPr>
        <w:t>is</w:t>
      </w:r>
      <w:r w:rsidR="007E17E5" w:rsidDel="007E17E5">
        <w:rPr>
          <w:rFonts w:ascii="Segoe UI" w:hAnsi="Segoe UI" w:cs="Segoe UI"/>
        </w:rPr>
        <w:t xml:space="preserve"> the system of record for that submission, </w:t>
      </w:r>
      <w:r w:rsidR="00D724C9">
        <w:rPr>
          <w:rFonts w:ascii="Segoe UI" w:hAnsi="Segoe UI" w:cs="Segoe UI"/>
        </w:rPr>
        <w:t>so</w:t>
      </w:r>
      <w:r w:rsidR="007E17E5" w:rsidDel="007E17E5">
        <w:rPr>
          <w:rFonts w:ascii="Segoe UI" w:hAnsi="Segoe UI" w:cs="Segoe UI"/>
        </w:rPr>
        <w:t xml:space="preserve"> must be correct.</w:t>
      </w:r>
      <w:r w:rsidR="007E17E5">
        <w:rPr>
          <w:rFonts w:ascii="Segoe UI" w:hAnsi="Segoe UI" w:cs="Segoe UI"/>
        </w:rPr>
        <w:t xml:space="preserve"> </w:t>
      </w:r>
    </w:p>
    <w:p w14:paraId="147C5728" w14:textId="20549E90" w:rsidR="00C47C7A" w:rsidRDefault="00A42046" w:rsidP="00CD006E">
      <w:pPr>
        <w:rPr>
          <w:rFonts w:ascii="Segoe UI" w:hAnsi="Segoe UI" w:cs="Segoe UI"/>
        </w:rPr>
      </w:pPr>
      <w:r w:rsidRPr="00C0017A">
        <w:rPr>
          <w:rFonts w:ascii="Segoe UI" w:hAnsi="Segoe UI" w:cs="Segoe UI"/>
        </w:rPr>
        <w:t>As the magnitude of this emergency grows</w:t>
      </w:r>
      <w:r w:rsidR="00D724C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and to maximize reimbursement from FEMA and Cal OES</w:t>
      </w:r>
      <w:r w:rsidRPr="00C0017A">
        <w:rPr>
          <w:rFonts w:ascii="Segoe UI" w:hAnsi="Segoe UI" w:cs="Segoe UI"/>
        </w:rPr>
        <w:t>, it</w:t>
      </w:r>
      <w:r>
        <w:rPr>
          <w:rFonts w:ascii="Segoe UI" w:hAnsi="Segoe UI" w:cs="Segoe UI"/>
        </w:rPr>
        <w:t xml:space="preserve"> is critical </w:t>
      </w:r>
      <w:r w:rsidR="001449BA">
        <w:rPr>
          <w:rFonts w:ascii="Segoe UI" w:hAnsi="Segoe UI" w:cs="Segoe UI"/>
        </w:rPr>
        <w:t xml:space="preserve">that you </w:t>
      </w:r>
      <w:r>
        <w:rPr>
          <w:rFonts w:ascii="Segoe UI" w:hAnsi="Segoe UI" w:cs="Segoe UI"/>
        </w:rPr>
        <w:t>ensure</w:t>
      </w:r>
      <w:r w:rsidR="00C47C7A">
        <w:rPr>
          <w:rFonts w:ascii="Segoe UI" w:hAnsi="Segoe UI" w:cs="Segoe UI"/>
        </w:rPr>
        <w:t>:</w:t>
      </w:r>
    </w:p>
    <w:p w14:paraId="13DAC06C" w14:textId="1D280D1B" w:rsidR="00C47C7A" w:rsidRPr="002B12EE" w:rsidRDefault="00C47C7A" w:rsidP="002B12EE">
      <w:pPr>
        <w:pStyle w:val="ListParagraph"/>
        <w:numPr>
          <w:ilvl w:val="0"/>
          <w:numId w:val="52"/>
        </w:numPr>
        <w:rPr>
          <w:rFonts w:ascii="Segoe UI" w:hAnsi="Segoe UI" w:cs="Segoe UI"/>
        </w:rPr>
      </w:pPr>
      <w:r w:rsidRPr="002B12EE">
        <w:rPr>
          <w:rFonts w:ascii="Segoe UI" w:hAnsi="Segoe UI" w:cs="Segoe UI"/>
        </w:rPr>
        <w:t>E</w:t>
      </w:r>
      <w:r w:rsidR="00A42046" w:rsidRPr="002B12EE">
        <w:rPr>
          <w:rFonts w:ascii="Segoe UI" w:hAnsi="Segoe UI" w:cs="Segoe UI"/>
        </w:rPr>
        <w:t xml:space="preserve">mployees code all </w:t>
      </w:r>
      <w:r w:rsidRPr="002B12EE">
        <w:rPr>
          <w:rFonts w:ascii="Segoe UI" w:hAnsi="Segoe UI" w:cs="Segoe UI"/>
        </w:rPr>
        <w:t xml:space="preserve">time related to </w:t>
      </w:r>
      <w:r w:rsidR="00A42046" w:rsidRPr="002B12EE">
        <w:rPr>
          <w:rFonts w:ascii="Segoe UI" w:hAnsi="Segoe UI" w:cs="Segoe UI"/>
        </w:rPr>
        <w:t>COVID-19 to the appropriate project, incident, project activity, incident activity</w:t>
      </w:r>
      <w:r w:rsidR="00E77C01">
        <w:rPr>
          <w:rFonts w:ascii="Segoe UI" w:hAnsi="Segoe UI" w:cs="Segoe UI"/>
        </w:rPr>
        <w:t>, and project costing</w:t>
      </w:r>
      <w:r w:rsidR="00A42046" w:rsidRPr="002B12EE">
        <w:rPr>
          <w:rFonts w:ascii="Segoe UI" w:hAnsi="Segoe UI" w:cs="Segoe UI"/>
        </w:rPr>
        <w:t xml:space="preserve"> codes in SF People and Pay</w:t>
      </w:r>
      <w:r w:rsidRPr="002B12EE">
        <w:rPr>
          <w:rFonts w:ascii="Segoe UI" w:hAnsi="Segoe UI" w:cs="Segoe UI"/>
        </w:rPr>
        <w:t>.</w:t>
      </w:r>
    </w:p>
    <w:p w14:paraId="1ABCFD8B" w14:textId="5343C838" w:rsidR="000C479A" w:rsidRDefault="00E77C01" w:rsidP="002B12EE">
      <w:pPr>
        <w:pStyle w:val="ListParagraph"/>
        <w:numPr>
          <w:ilvl w:val="0"/>
          <w:numId w:val="5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Employees fill out 214s when applicable. </w:t>
      </w:r>
    </w:p>
    <w:p w14:paraId="5D4DB6A3" w14:textId="77777777" w:rsidR="000C479A" w:rsidRDefault="000C479A" w:rsidP="000C479A">
      <w:pPr>
        <w:pStyle w:val="ListParagraph"/>
        <w:rPr>
          <w:rFonts w:ascii="Segoe UI" w:hAnsi="Segoe UI" w:cs="Segoe UI"/>
        </w:rPr>
      </w:pPr>
    </w:p>
    <w:p w14:paraId="694DBA8D" w14:textId="47008F6B" w:rsidR="00A42046" w:rsidRPr="002B12EE" w:rsidRDefault="00E77C01" w:rsidP="00506C04">
      <w:pPr>
        <w:pStyle w:val="ListParagraph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See </w:t>
      </w:r>
      <w:r w:rsidR="00C94EB2">
        <w:rPr>
          <w:rFonts w:ascii="Segoe UI" w:hAnsi="Segoe UI" w:cs="Segoe UI"/>
        </w:rPr>
        <w:t xml:space="preserve">new </w:t>
      </w:r>
      <w:r w:rsidR="000C479A">
        <w:rPr>
          <w:rFonts w:ascii="Segoe UI" w:hAnsi="Segoe UI" w:cs="Segoe UI"/>
        </w:rPr>
        <w:t xml:space="preserve">timekeeping </w:t>
      </w:r>
      <w:r w:rsidR="00C94EB2">
        <w:rPr>
          <w:rFonts w:ascii="Segoe UI" w:hAnsi="Segoe UI" w:cs="Segoe UI"/>
        </w:rPr>
        <w:t xml:space="preserve">and 214 </w:t>
      </w:r>
      <w:r>
        <w:rPr>
          <w:rFonts w:ascii="Segoe UI" w:hAnsi="Segoe UI" w:cs="Segoe UI"/>
        </w:rPr>
        <w:t>guidance</w:t>
      </w:r>
      <w:r w:rsidR="000C479A">
        <w:rPr>
          <w:rFonts w:ascii="Segoe UI" w:hAnsi="Segoe UI" w:cs="Segoe UI"/>
        </w:rPr>
        <w:t xml:space="preserve"> for </w:t>
      </w:r>
      <w:r w:rsidR="00C94EB2">
        <w:rPr>
          <w:rFonts w:ascii="Segoe UI" w:hAnsi="Segoe UI" w:cs="Segoe UI"/>
        </w:rPr>
        <w:t>all COVID</w:t>
      </w:r>
      <w:r w:rsidR="00A373D3">
        <w:rPr>
          <w:rFonts w:ascii="Segoe UI" w:hAnsi="Segoe UI" w:cs="Segoe UI"/>
        </w:rPr>
        <w:t>-19</w:t>
      </w:r>
      <w:r w:rsidR="00C94EB2">
        <w:rPr>
          <w:rFonts w:ascii="Segoe UI" w:hAnsi="Segoe UI" w:cs="Segoe UI"/>
        </w:rPr>
        <w:t xml:space="preserve"> coding</w:t>
      </w:r>
      <w:r>
        <w:rPr>
          <w:rFonts w:ascii="Segoe UI" w:hAnsi="Segoe UI" w:cs="Segoe UI"/>
        </w:rPr>
        <w:t xml:space="preserve"> </w:t>
      </w:r>
      <w:hyperlink r:id="rId11" w:history="1">
        <w:r w:rsidRPr="00E77C01">
          <w:rPr>
            <w:rStyle w:val="Hyperlink"/>
            <w:rFonts w:ascii="Segoe UI" w:hAnsi="Segoe UI" w:cs="Segoe UI"/>
          </w:rPr>
          <w:t>here</w:t>
        </w:r>
      </w:hyperlink>
      <w:r>
        <w:rPr>
          <w:rFonts w:ascii="Segoe UI" w:hAnsi="Segoe UI" w:cs="Segoe UI"/>
        </w:rPr>
        <w:t>.</w:t>
      </w:r>
    </w:p>
    <w:p w14:paraId="3A1575B8" w14:textId="31325C9D" w:rsidR="00763644" w:rsidRPr="0013111F" w:rsidRDefault="00A42046" w:rsidP="0029221B">
      <w:pPr>
        <w:pStyle w:val="Heading1"/>
        <w:spacing w:after="240"/>
        <w:rPr>
          <w:b/>
          <w:bCs/>
        </w:rPr>
      </w:pPr>
      <w:r>
        <w:rPr>
          <w:b/>
          <w:bCs/>
        </w:rPr>
        <w:t xml:space="preserve">Time Not Properly Coded </w:t>
      </w:r>
      <w:r w:rsidR="005016C1">
        <w:rPr>
          <w:b/>
          <w:bCs/>
        </w:rPr>
        <w:t>for</w:t>
      </w:r>
      <w:r>
        <w:rPr>
          <w:b/>
          <w:bCs/>
        </w:rPr>
        <w:t xml:space="preserve"> COVID-19</w:t>
      </w:r>
      <w:r w:rsidR="005016C1">
        <w:rPr>
          <w:b/>
          <w:bCs/>
        </w:rPr>
        <w:t xml:space="preserve"> Emergency Response</w:t>
      </w:r>
    </w:p>
    <w:p w14:paraId="2AE03553" w14:textId="78E9C740" w:rsidR="00BE3287" w:rsidRDefault="002C08D4" w:rsidP="00BE3287">
      <w:p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13111F">
        <w:rPr>
          <w:rFonts w:ascii="Segoe UI" w:hAnsi="Segoe UI" w:cs="Segoe UI"/>
        </w:rPr>
        <w:t xml:space="preserve">ometimes employees </w:t>
      </w:r>
      <w:r w:rsidRPr="00E96F5C">
        <w:rPr>
          <w:rFonts w:ascii="Segoe UI" w:hAnsi="Segoe UI" w:cs="Segoe UI"/>
        </w:rPr>
        <w:t xml:space="preserve">are focused on responding to the emergency and may not appropriately code </w:t>
      </w:r>
      <w:r w:rsidR="00C47C7A">
        <w:rPr>
          <w:rFonts w:ascii="Segoe UI" w:hAnsi="Segoe UI" w:cs="Segoe UI"/>
        </w:rPr>
        <w:t xml:space="preserve">their </w:t>
      </w:r>
      <w:r w:rsidRPr="00E96F5C">
        <w:rPr>
          <w:rFonts w:ascii="Segoe UI" w:hAnsi="Segoe UI" w:cs="Segoe UI"/>
        </w:rPr>
        <w:t>time</w:t>
      </w:r>
      <w:r>
        <w:rPr>
          <w:rFonts w:ascii="Segoe UI" w:hAnsi="Segoe UI" w:cs="Segoe UI"/>
        </w:rPr>
        <w:t xml:space="preserve">. </w:t>
      </w:r>
      <w:r w:rsidR="00BE3287">
        <w:rPr>
          <w:rFonts w:ascii="Segoe UI" w:hAnsi="Segoe UI" w:cs="Segoe UI"/>
        </w:rPr>
        <w:t xml:space="preserve">If this occurs </w:t>
      </w:r>
      <w:r w:rsidR="00BE3287" w:rsidRPr="0029221B">
        <w:rPr>
          <w:rFonts w:ascii="Segoe UI" w:hAnsi="Segoe UI" w:cs="Segoe UI"/>
          <w:u w:val="single"/>
        </w:rPr>
        <w:t>before</w:t>
      </w:r>
      <w:r w:rsidR="00BE3287">
        <w:rPr>
          <w:rFonts w:ascii="Segoe UI" w:hAnsi="Segoe UI" w:cs="Segoe UI"/>
        </w:rPr>
        <w:t xml:space="preserve"> </w:t>
      </w:r>
      <w:r w:rsidR="00C47C7A">
        <w:rPr>
          <w:rFonts w:ascii="Segoe UI" w:hAnsi="Segoe UI" w:cs="Segoe UI"/>
        </w:rPr>
        <w:t xml:space="preserve">the period’s </w:t>
      </w:r>
      <w:r w:rsidR="00BE3287">
        <w:rPr>
          <w:rFonts w:ascii="Segoe UI" w:hAnsi="Segoe UI" w:cs="Segoe UI"/>
        </w:rPr>
        <w:t xml:space="preserve">payroll </w:t>
      </w:r>
      <w:r w:rsidR="00710114">
        <w:rPr>
          <w:rFonts w:ascii="Segoe UI" w:hAnsi="Segoe UI" w:cs="Segoe UI"/>
        </w:rPr>
        <w:t xml:space="preserve">closes </w:t>
      </w:r>
      <w:r w:rsidR="00BE3287">
        <w:rPr>
          <w:rFonts w:ascii="Segoe UI" w:hAnsi="Segoe UI" w:cs="Segoe UI"/>
        </w:rPr>
        <w:t>(</w:t>
      </w:r>
      <w:r w:rsidR="00C47C7A">
        <w:rPr>
          <w:rFonts w:ascii="Segoe UI" w:hAnsi="Segoe UI" w:cs="Segoe UI"/>
        </w:rPr>
        <w:t xml:space="preserve">the </w:t>
      </w:r>
      <w:r w:rsidR="00BE3287">
        <w:rPr>
          <w:rFonts w:ascii="Segoe UI" w:hAnsi="Segoe UI" w:cs="Segoe UI"/>
        </w:rPr>
        <w:t>Wednesday after pay period end), please work</w:t>
      </w:r>
      <w:r w:rsidR="00334AFD">
        <w:rPr>
          <w:rFonts w:ascii="Segoe UI" w:hAnsi="Segoe UI" w:cs="Segoe UI"/>
        </w:rPr>
        <w:t xml:space="preserve"> with</w:t>
      </w:r>
      <w:r w:rsidR="00BE3287">
        <w:rPr>
          <w:rFonts w:ascii="Segoe UI" w:hAnsi="Segoe UI" w:cs="Segoe UI"/>
        </w:rPr>
        <w:t xml:space="preserve"> your </w:t>
      </w:r>
      <w:r w:rsidR="009300A0">
        <w:rPr>
          <w:rFonts w:ascii="Segoe UI" w:hAnsi="Segoe UI" w:cs="Segoe UI"/>
        </w:rPr>
        <w:t xml:space="preserve">departmental </w:t>
      </w:r>
      <w:r w:rsidR="00BE3287">
        <w:rPr>
          <w:rFonts w:ascii="Segoe UI" w:hAnsi="Segoe UI" w:cs="Segoe UI"/>
        </w:rPr>
        <w:t xml:space="preserve">payroll unit to </w:t>
      </w:r>
      <w:r w:rsidR="00A42046">
        <w:rPr>
          <w:rFonts w:ascii="Segoe UI" w:hAnsi="Segoe UI" w:cs="Segoe UI"/>
        </w:rPr>
        <w:t xml:space="preserve">correctly </w:t>
      </w:r>
      <w:r w:rsidR="009300A0">
        <w:rPr>
          <w:rFonts w:ascii="Segoe UI" w:hAnsi="Segoe UI" w:cs="Segoe UI"/>
        </w:rPr>
        <w:t xml:space="preserve">code the time </w:t>
      </w:r>
      <w:r w:rsidR="00A42046">
        <w:rPr>
          <w:rFonts w:ascii="Segoe UI" w:hAnsi="Segoe UI" w:cs="Segoe UI"/>
        </w:rPr>
        <w:t xml:space="preserve">directly </w:t>
      </w:r>
      <w:r w:rsidR="00BE3287">
        <w:rPr>
          <w:rFonts w:ascii="Segoe UI" w:hAnsi="Segoe UI" w:cs="Segoe UI"/>
        </w:rPr>
        <w:t xml:space="preserve">in </w:t>
      </w:r>
      <w:r w:rsidR="00A42046">
        <w:rPr>
          <w:rFonts w:ascii="Segoe UI" w:hAnsi="Segoe UI" w:cs="Segoe UI"/>
        </w:rPr>
        <w:t xml:space="preserve">SF </w:t>
      </w:r>
      <w:r w:rsidR="00BE3287">
        <w:rPr>
          <w:rFonts w:ascii="Segoe UI" w:hAnsi="Segoe UI" w:cs="Segoe UI"/>
        </w:rPr>
        <w:t>People and Pay</w:t>
      </w:r>
      <w:r w:rsidR="00241059">
        <w:rPr>
          <w:rFonts w:ascii="Segoe UI" w:hAnsi="Segoe UI" w:cs="Segoe UI"/>
        </w:rPr>
        <w:t>.</w:t>
      </w:r>
      <w:r w:rsidR="00241059">
        <w:rPr>
          <w:rStyle w:val="FootnoteReference"/>
          <w:rFonts w:ascii="Segoe UI" w:hAnsi="Segoe UI" w:cs="Segoe UI"/>
        </w:rPr>
        <w:footnoteReference w:id="2"/>
      </w:r>
    </w:p>
    <w:p w14:paraId="518D27BC" w14:textId="3C80ABBA" w:rsidR="00241059" w:rsidRDefault="006C4F84" w:rsidP="00241059">
      <w:pPr>
        <w:rPr>
          <w:rFonts w:ascii="Segoe UI" w:hAnsi="Segoe UI" w:cs="Segoe UI"/>
        </w:rPr>
      </w:pPr>
      <w:r w:rsidRPr="002B12EE">
        <w:rPr>
          <w:rFonts w:ascii="Segoe UI" w:hAnsi="Segoe UI" w:cs="Segoe UI"/>
          <w:b/>
          <w:bCs/>
        </w:rPr>
        <w:t>Abatement.</w:t>
      </w:r>
      <w:r>
        <w:rPr>
          <w:rFonts w:ascii="Segoe UI" w:hAnsi="Segoe UI" w:cs="Segoe UI"/>
        </w:rPr>
        <w:t xml:space="preserve"> </w:t>
      </w:r>
      <w:r w:rsidR="00BE3287">
        <w:rPr>
          <w:rFonts w:ascii="Segoe UI" w:hAnsi="Segoe UI" w:cs="Segoe UI"/>
        </w:rPr>
        <w:t xml:space="preserve">If this occurs </w:t>
      </w:r>
      <w:r w:rsidR="00BE3287" w:rsidRPr="0029221B">
        <w:rPr>
          <w:rFonts w:ascii="Segoe UI" w:hAnsi="Segoe UI" w:cs="Segoe UI"/>
          <w:u w:val="single"/>
        </w:rPr>
        <w:t>after</w:t>
      </w:r>
      <w:r w:rsidR="00BE3287">
        <w:rPr>
          <w:rFonts w:ascii="Segoe UI" w:hAnsi="Segoe UI" w:cs="Segoe UI"/>
        </w:rPr>
        <w:t xml:space="preserve"> payroll </w:t>
      </w:r>
      <w:r w:rsidR="00334AFD">
        <w:rPr>
          <w:rFonts w:ascii="Segoe UI" w:hAnsi="Segoe UI" w:cs="Segoe UI"/>
        </w:rPr>
        <w:t xml:space="preserve">for the period </w:t>
      </w:r>
      <w:r w:rsidR="00C47C7A">
        <w:rPr>
          <w:rFonts w:ascii="Segoe UI" w:hAnsi="Segoe UI" w:cs="Segoe UI"/>
        </w:rPr>
        <w:t xml:space="preserve">is </w:t>
      </w:r>
      <w:r w:rsidR="00BE3287">
        <w:rPr>
          <w:rFonts w:ascii="Segoe UI" w:hAnsi="Segoe UI" w:cs="Segoe UI"/>
        </w:rPr>
        <w:t>processe</w:t>
      </w:r>
      <w:r w:rsidR="00C47C7A">
        <w:rPr>
          <w:rFonts w:ascii="Segoe UI" w:hAnsi="Segoe UI" w:cs="Segoe UI"/>
        </w:rPr>
        <w:t>d</w:t>
      </w:r>
      <w:r w:rsidR="007C4800">
        <w:rPr>
          <w:rFonts w:ascii="Segoe UI" w:hAnsi="Segoe UI" w:cs="Segoe UI"/>
        </w:rPr>
        <w:t>, d</w:t>
      </w:r>
      <w:r w:rsidR="00241059" w:rsidRPr="00977BCE">
        <w:rPr>
          <w:rFonts w:ascii="Segoe UI" w:hAnsi="Segoe UI" w:cs="Segoe UI"/>
        </w:rPr>
        <w:t xml:space="preserve">epartments must </w:t>
      </w:r>
      <w:r w:rsidR="002B12EE">
        <w:rPr>
          <w:rFonts w:ascii="Segoe UI" w:hAnsi="Segoe UI" w:cs="Segoe UI"/>
        </w:rPr>
        <w:t>abate</w:t>
      </w:r>
      <w:r w:rsidR="00241059" w:rsidRPr="00977BCE">
        <w:rPr>
          <w:rFonts w:ascii="Segoe UI" w:hAnsi="Segoe UI" w:cs="Segoe UI"/>
        </w:rPr>
        <w:t xml:space="preserve"> </w:t>
      </w:r>
      <w:r w:rsidR="00241059">
        <w:rPr>
          <w:rFonts w:ascii="Segoe UI" w:hAnsi="Segoe UI" w:cs="Segoe UI"/>
        </w:rPr>
        <w:t xml:space="preserve">for the paid time </w:t>
      </w:r>
      <w:r w:rsidR="00241059" w:rsidRPr="00977BCE">
        <w:rPr>
          <w:rFonts w:ascii="Segoe UI" w:hAnsi="Segoe UI" w:cs="Segoe UI"/>
        </w:rPr>
        <w:t>in the general ledger</w:t>
      </w:r>
      <w:r w:rsidR="00C47C7A">
        <w:rPr>
          <w:rFonts w:ascii="Segoe UI" w:hAnsi="Segoe UI" w:cs="Segoe UI"/>
        </w:rPr>
        <w:t xml:space="preserve">. </w:t>
      </w:r>
      <w:r w:rsidR="001449BA">
        <w:rPr>
          <w:rFonts w:ascii="Segoe UI" w:hAnsi="Segoe UI" w:cs="Segoe UI"/>
        </w:rPr>
        <w:t>You</w:t>
      </w:r>
      <w:r w:rsidR="00C47C7A">
        <w:rPr>
          <w:rFonts w:ascii="Segoe UI" w:hAnsi="Segoe UI" w:cs="Segoe UI"/>
        </w:rPr>
        <w:t xml:space="preserve"> must do</w:t>
      </w:r>
      <w:r w:rsidR="00241059">
        <w:rPr>
          <w:rFonts w:ascii="Segoe UI" w:hAnsi="Segoe UI" w:cs="Segoe UI"/>
        </w:rPr>
        <w:t xml:space="preserve"> </w:t>
      </w:r>
      <w:r w:rsidR="001449BA">
        <w:rPr>
          <w:rFonts w:ascii="Segoe UI" w:hAnsi="Segoe UI" w:cs="Segoe UI"/>
        </w:rPr>
        <w:t xml:space="preserve">this </w:t>
      </w:r>
      <w:r w:rsidR="00C47C7A">
        <w:rPr>
          <w:rFonts w:ascii="Segoe UI" w:hAnsi="Segoe UI" w:cs="Segoe UI"/>
        </w:rPr>
        <w:t>as described in</w:t>
      </w:r>
      <w:r w:rsidR="00241059">
        <w:rPr>
          <w:rFonts w:ascii="Segoe UI" w:hAnsi="Segoe UI" w:cs="Segoe UI"/>
        </w:rPr>
        <w:t xml:space="preserve"> </w:t>
      </w:r>
      <w:hyperlink r:id="rId12" w:history="1">
        <w:r w:rsidR="00241059" w:rsidRPr="00F46272">
          <w:rPr>
            <w:rStyle w:val="Hyperlink"/>
            <w:rFonts w:ascii="Segoe UI" w:hAnsi="Segoe UI" w:cs="Segoe UI"/>
          </w:rPr>
          <w:t>General Ledger: How to Execute and Perform COVID-19 Journal Reclassification</w:t>
        </w:r>
      </w:hyperlink>
      <w:r w:rsidR="00241059">
        <w:rPr>
          <w:rFonts w:ascii="Segoe UI" w:hAnsi="Segoe UI" w:cs="Segoe UI"/>
        </w:rPr>
        <w:t xml:space="preserve"> </w:t>
      </w:r>
      <w:r w:rsidR="00C47C7A">
        <w:rPr>
          <w:rFonts w:ascii="Segoe UI" w:hAnsi="Segoe UI" w:cs="Segoe UI"/>
        </w:rPr>
        <w:t xml:space="preserve">(a job aid) </w:t>
      </w:r>
      <w:r w:rsidR="00241059">
        <w:rPr>
          <w:rFonts w:ascii="Segoe UI" w:hAnsi="Segoe UI" w:cs="Segoe UI"/>
        </w:rPr>
        <w:t>if either of the following apply:</w:t>
      </w:r>
    </w:p>
    <w:p w14:paraId="2F3A4239" w14:textId="31365059" w:rsidR="00241059" w:rsidRDefault="00241059" w:rsidP="00241059">
      <w:pPr>
        <w:pStyle w:val="ListParagraph"/>
        <w:numPr>
          <w:ilvl w:val="0"/>
          <w:numId w:val="51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Pr="00710114">
        <w:rPr>
          <w:rFonts w:ascii="Segoe UI" w:hAnsi="Segoe UI" w:cs="Segoe UI"/>
        </w:rPr>
        <w:t xml:space="preserve">mployee </w:t>
      </w:r>
      <w:r>
        <w:rPr>
          <w:rFonts w:ascii="Segoe UI" w:hAnsi="Segoe UI" w:cs="Segoe UI"/>
        </w:rPr>
        <w:t xml:space="preserve">worked on COVID-19 emergency response and should have booked time to COVID-19 but </w:t>
      </w:r>
      <w:r w:rsidRPr="00710114">
        <w:rPr>
          <w:rFonts w:ascii="Segoe UI" w:hAnsi="Segoe UI" w:cs="Segoe UI"/>
        </w:rPr>
        <w:t>did not</w:t>
      </w:r>
      <w:r w:rsidR="006C4F84">
        <w:rPr>
          <w:rFonts w:ascii="Segoe UI" w:hAnsi="Segoe UI" w:cs="Segoe UI"/>
        </w:rPr>
        <w:t>.</w:t>
      </w:r>
      <w:r w:rsidRPr="00710114">
        <w:rPr>
          <w:rFonts w:ascii="Segoe UI" w:hAnsi="Segoe UI" w:cs="Segoe UI"/>
        </w:rPr>
        <w:t xml:space="preserve"> </w:t>
      </w:r>
    </w:p>
    <w:p w14:paraId="19C45BA5" w14:textId="374E1170" w:rsidR="00241059" w:rsidRPr="007C4800" w:rsidRDefault="00241059" w:rsidP="00BE3287">
      <w:pPr>
        <w:pStyle w:val="ListParagraph"/>
        <w:numPr>
          <w:ilvl w:val="0"/>
          <w:numId w:val="51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Employee</w:t>
      </w:r>
      <w:r w:rsidRPr="00710114">
        <w:rPr>
          <w:rFonts w:ascii="Segoe UI" w:hAnsi="Segoe UI" w:cs="Segoe UI"/>
        </w:rPr>
        <w:t xml:space="preserve"> booked time to the COVID-19 project and should not have</w:t>
      </w:r>
      <w:r w:rsidR="006C4F84">
        <w:rPr>
          <w:rFonts w:ascii="Segoe UI" w:hAnsi="Segoe UI" w:cs="Segoe UI"/>
        </w:rPr>
        <w:t>.</w:t>
      </w:r>
    </w:p>
    <w:p w14:paraId="77DF8E66" w14:textId="36CAFE04" w:rsidR="007E602D" w:rsidRPr="00831FA2" w:rsidRDefault="009B6743" w:rsidP="00831FA2">
      <w:pPr>
        <w:pStyle w:val="Heading2"/>
        <w:rPr>
          <w:b/>
          <w:bCs/>
        </w:rPr>
      </w:pPr>
      <w:r w:rsidRPr="00831FA2">
        <w:rPr>
          <w:b/>
          <w:bCs/>
        </w:rPr>
        <w:t>Correct</w:t>
      </w:r>
      <w:r w:rsidR="0009128B" w:rsidRPr="00831FA2">
        <w:rPr>
          <w:b/>
          <w:bCs/>
        </w:rPr>
        <w:t xml:space="preserve"> in the </w:t>
      </w:r>
      <w:r w:rsidR="007C4800" w:rsidRPr="00831FA2">
        <w:rPr>
          <w:b/>
          <w:bCs/>
        </w:rPr>
        <w:t>g</w:t>
      </w:r>
      <w:r w:rsidR="0009128B" w:rsidRPr="00831FA2">
        <w:rPr>
          <w:b/>
          <w:bCs/>
        </w:rPr>
        <w:t xml:space="preserve">eneral </w:t>
      </w:r>
      <w:r w:rsidR="007C4800" w:rsidRPr="00831FA2">
        <w:rPr>
          <w:b/>
          <w:bCs/>
        </w:rPr>
        <w:t>l</w:t>
      </w:r>
      <w:r w:rsidR="0009128B" w:rsidRPr="00831FA2">
        <w:rPr>
          <w:b/>
          <w:bCs/>
        </w:rPr>
        <w:t>edger</w:t>
      </w:r>
      <w:r w:rsidR="005016C1" w:rsidRPr="00831FA2">
        <w:rPr>
          <w:b/>
          <w:bCs/>
        </w:rPr>
        <w:t xml:space="preserve"> </w:t>
      </w:r>
      <w:r w:rsidR="006C4F84" w:rsidRPr="00831FA2">
        <w:rPr>
          <w:b/>
          <w:bCs/>
        </w:rPr>
        <w:t xml:space="preserve">any </w:t>
      </w:r>
      <w:r w:rsidR="0009128B" w:rsidRPr="00831FA2">
        <w:rPr>
          <w:b/>
          <w:bCs/>
        </w:rPr>
        <w:t>pay</w:t>
      </w:r>
      <w:r w:rsidR="007E602D" w:rsidRPr="00831FA2">
        <w:rPr>
          <w:b/>
          <w:bCs/>
        </w:rPr>
        <w:t xml:space="preserve"> </w:t>
      </w:r>
      <w:r w:rsidR="007E602D" w:rsidRPr="00831FA2">
        <w:rPr>
          <w:b/>
          <w:bCs/>
          <w:u w:val="single"/>
        </w:rPr>
        <w:t>not coded</w:t>
      </w:r>
      <w:r w:rsidR="007E602D" w:rsidRPr="00831FA2">
        <w:rPr>
          <w:b/>
          <w:bCs/>
        </w:rPr>
        <w:t xml:space="preserve"> to the COVID-19 </w:t>
      </w:r>
      <w:r w:rsidR="005016C1" w:rsidRPr="00831FA2">
        <w:rPr>
          <w:b/>
          <w:bCs/>
        </w:rPr>
        <w:t xml:space="preserve">project </w:t>
      </w:r>
      <w:r w:rsidR="0009128B" w:rsidRPr="00831FA2">
        <w:rPr>
          <w:b/>
          <w:bCs/>
          <w:u w:val="single"/>
        </w:rPr>
        <w:t>that should have been</w:t>
      </w:r>
      <w:r w:rsidR="006C4F84" w:rsidRPr="00831FA2">
        <w:rPr>
          <w:b/>
          <w:bCs/>
        </w:rPr>
        <w:t>.</w:t>
      </w:r>
      <w:r w:rsidR="0009128B" w:rsidRPr="00831FA2">
        <w:rPr>
          <w:b/>
          <w:bCs/>
        </w:rPr>
        <w:t xml:space="preserve"> </w:t>
      </w:r>
    </w:p>
    <w:p w14:paraId="3437EBDB" w14:textId="1BE2F3E1" w:rsidR="003220B2" w:rsidRDefault="006C4F84" w:rsidP="00977BCE">
      <w:pPr>
        <w:spacing w:before="240"/>
        <w:rPr>
          <w:rFonts w:ascii="Segoe UI" w:hAnsi="Segoe UI" w:cs="Segoe UI"/>
        </w:rPr>
      </w:pPr>
      <w:r w:rsidRPr="3B86FA37">
        <w:rPr>
          <w:rFonts w:ascii="Segoe UI" w:hAnsi="Segoe UI" w:cs="Segoe UI"/>
          <w:b/>
          <w:bCs/>
        </w:rPr>
        <w:t>Reclass</w:t>
      </w:r>
      <w:r w:rsidRPr="3B86FA37">
        <w:rPr>
          <w:rFonts w:ascii="Segoe UI" w:hAnsi="Segoe UI" w:cs="Segoe UI"/>
        </w:rPr>
        <w:t xml:space="preserve">. </w:t>
      </w:r>
      <w:r w:rsidR="0020286C" w:rsidRPr="3B86FA37">
        <w:rPr>
          <w:rFonts w:ascii="Segoe UI" w:hAnsi="Segoe UI" w:cs="Segoe UI"/>
        </w:rPr>
        <w:t xml:space="preserve">To </w:t>
      </w:r>
      <w:r w:rsidR="009B6743" w:rsidRPr="3B86FA37">
        <w:rPr>
          <w:rFonts w:ascii="Segoe UI" w:hAnsi="Segoe UI" w:cs="Segoe UI"/>
        </w:rPr>
        <w:t>correctly book</w:t>
      </w:r>
      <w:r w:rsidR="0020286C" w:rsidRPr="3B86FA37">
        <w:rPr>
          <w:rFonts w:ascii="Segoe UI" w:hAnsi="Segoe UI" w:cs="Segoe UI"/>
        </w:rPr>
        <w:t xml:space="preserve"> time to the COVID-19 project, </w:t>
      </w:r>
      <w:r w:rsidR="001449BA" w:rsidRPr="3B86FA37">
        <w:rPr>
          <w:rFonts w:ascii="Segoe UI" w:hAnsi="Segoe UI" w:cs="Segoe UI"/>
        </w:rPr>
        <w:t xml:space="preserve">you must make </w:t>
      </w:r>
      <w:r w:rsidR="0020286C" w:rsidRPr="3B86FA37">
        <w:rPr>
          <w:rFonts w:ascii="Segoe UI" w:hAnsi="Segoe UI" w:cs="Segoe UI"/>
        </w:rPr>
        <w:t xml:space="preserve">a </w:t>
      </w:r>
      <w:r w:rsidR="009E676E" w:rsidRPr="3B86FA37">
        <w:rPr>
          <w:rFonts w:ascii="Segoe UI" w:hAnsi="Segoe UI" w:cs="Segoe UI"/>
        </w:rPr>
        <w:t>reclass</w:t>
      </w:r>
      <w:r w:rsidRPr="3B86FA37">
        <w:rPr>
          <w:rFonts w:ascii="Segoe UI" w:hAnsi="Segoe UI" w:cs="Segoe UI"/>
        </w:rPr>
        <w:t>ification (reclass)</w:t>
      </w:r>
      <w:r w:rsidR="0020286C" w:rsidRPr="3B86FA37">
        <w:rPr>
          <w:rFonts w:ascii="Segoe UI" w:hAnsi="Segoe UI" w:cs="Segoe UI"/>
        </w:rPr>
        <w:t xml:space="preserve"> to the time paid without any COVID coding on one line. This </w:t>
      </w:r>
      <w:r w:rsidR="009E676E" w:rsidRPr="3B86FA37">
        <w:rPr>
          <w:rFonts w:ascii="Segoe UI" w:hAnsi="Segoe UI" w:cs="Segoe UI"/>
        </w:rPr>
        <w:t>reclass</w:t>
      </w:r>
      <w:r w:rsidR="0020286C" w:rsidRPr="3B86FA37">
        <w:rPr>
          <w:rFonts w:ascii="Segoe UI" w:hAnsi="Segoe UI" w:cs="Segoe UI"/>
        </w:rPr>
        <w:t xml:space="preserve"> can be for all time paid that needs adjustment in a pay period. On the next line</w:t>
      </w:r>
      <w:r w:rsidR="00EB2DDC" w:rsidRPr="3B86FA37">
        <w:rPr>
          <w:rFonts w:ascii="Segoe UI" w:hAnsi="Segoe UI" w:cs="Segoe UI"/>
        </w:rPr>
        <w:t>s</w:t>
      </w:r>
      <w:r w:rsidR="0020286C" w:rsidRPr="3B86FA37">
        <w:rPr>
          <w:rFonts w:ascii="Segoe UI" w:hAnsi="Segoe UI" w:cs="Segoe UI"/>
        </w:rPr>
        <w:t xml:space="preserve">, </w:t>
      </w:r>
      <w:r w:rsidR="001449BA" w:rsidRPr="3B86FA37">
        <w:rPr>
          <w:rFonts w:ascii="Segoe UI" w:hAnsi="Segoe UI" w:cs="Segoe UI"/>
        </w:rPr>
        <w:t xml:space="preserve">you must make </w:t>
      </w:r>
      <w:r w:rsidR="009E676E" w:rsidRPr="3B86FA37">
        <w:rPr>
          <w:rFonts w:ascii="Segoe UI" w:hAnsi="Segoe UI" w:cs="Segoe UI"/>
        </w:rPr>
        <w:t>reversals</w:t>
      </w:r>
      <w:r w:rsidR="0020286C" w:rsidRPr="3B86FA37">
        <w:rPr>
          <w:rFonts w:ascii="Segoe UI" w:hAnsi="Segoe UI" w:cs="Segoe UI"/>
        </w:rPr>
        <w:t xml:space="preserve"> by adding </w:t>
      </w:r>
      <w:r w:rsidR="00696AE6" w:rsidRPr="3B86FA37">
        <w:rPr>
          <w:rFonts w:ascii="Segoe UI" w:hAnsi="Segoe UI" w:cs="Segoe UI"/>
        </w:rPr>
        <w:t xml:space="preserve">the applicable COVID </w:t>
      </w:r>
      <w:r w:rsidRPr="3B86FA37">
        <w:rPr>
          <w:rFonts w:ascii="Segoe UI" w:hAnsi="Segoe UI" w:cs="Segoe UI"/>
          <w:u w:val="single"/>
        </w:rPr>
        <w:t>P</w:t>
      </w:r>
      <w:r w:rsidR="0020286C" w:rsidRPr="3B86FA37">
        <w:rPr>
          <w:rFonts w:ascii="Segoe UI" w:hAnsi="Segoe UI" w:cs="Segoe UI"/>
          <w:u w:val="single"/>
        </w:rPr>
        <w:t xml:space="preserve">roject </w:t>
      </w:r>
      <w:r w:rsidRPr="3B86FA37">
        <w:rPr>
          <w:rFonts w:ascii="Segoe UI" w:hAnsi="Segoe UI" w:cs="Segoe UI"/>
          <w:u w:val="single"/>
        </w:rPr>
        <w:t>C</w:t>
      </w:r>
      <w:r w:rsidR="0020286C" w:rsidRPr="3B86FA37">
        <w:rPr>
          <w:rFonts w:ascii="Segoe UI" w:hAnsi="Segoe UI" w:cs="Segoe UI"/>
          <w:u w:val="single"/>
        </w:rPr>
        <w:t>ode</w:t>
      </w:r>
      <w:r w:rsidRPr="003A6C7D">
        <w:rPr>
          <w:rStyle w:val="FootnoteReference"/>
          <w:rFonts w:ascii="Segoe UI" w:hAnsi="Segoe UI" w:cs="Segoe UI"/>
        </w:rPr>
        <w:footnoteReference w:id="3"/>
      </w:r>
      <w:r w:rsidR="0020286C" w:rsidRPr="003A6C7D">
        <w:rPr>
          <w:rFonts w:ascii="Segoe UI" w:hAnsi="Segoe UI" w:cs="Segoe UI"/>
        </w:rPr>
        <w:t xml:space="preserve"> </w:t>
      </w:r>
      <w:r w:rsidR="0020286C" w:rsidRPr="3B86FA37">
        <w:rPr>
          <w:rFonts w:ascii="Segoe UI" w:hAnsi="Segoe UI" w:cs="Segoe UI"/>
        </w:rPr>
        <w:t xml:space="preserve">and the applicable </w:t>
      </w:r>
      <w:r w:rsidR="007C4800" w:rsidRPr="00506C04">
        <w:rPr>
          <w:rFonts w:ascii="Segoe UI" w:hAnsi="Segoe UI" w:cs="Segoe UI"/>
          <w:u w:val="single"/>
        </w:rPr>
        <w:t xml:space="preserve">project </w:t>
      </w:r>
      <w:r w:rsidR="0020286C" w:rsidRPr="00506C04">
        <w:rPr>
          <w:rFonts w:ascii="Segoe UI" w:hAnsi="Segoe UI" w:cs="Segoe UI"/>
          <w:u w:val="single"/>
        </w:rPr>
        <w:t>activity code</w:t>
      </w:r>
      <w:r w:rsidR="00EB2DDC" w:rsidRPr="3B86FA37">
        <w:rPr>
          <w:rFonts w:ascii="Segoe UI" w:hAnsi="Segoe UI" w:cs="Segoe UI"/>
        </w:rPr>
        <w:t xml:space="preserve"> to </w:t>
      </w:r>
      <w:r w:rsidRPr="3B86FA37">
        <w:rPr>
          <w:rFonts w:ascii="Segoe UI" w:hAnsi="Segoe UI" w:cs="Segoe UI"/>
        </w:rPr>
        <w:t xml:space="preserve">the </w:t>
      </w:r>
      <w:r w:rsidR="00EB2DDC" w:rsidRPr="3B86FA37">
        <w:rPr>
          <w:rFonts w:ascii="Segoe UI" w:hAnsi="Segoe UI" w:cs="Segoe UI"/>
        </w:rPr>
        <w:t>time paid</w:t>
      </w:r>
      <w:r w:rsidRPr="3B86FA37">
        <w:rPr>
          <w:rFonts w:ascii="Segoe UI" w:hAnsi="Segoe UI" w:cs="Segoe UI"/>
        </w:rPr>
        <w:t>,</w:t>
      </w:r>
      <w:r w:rsidR="00EB2DDC" w:rsidRPr="3B86FA37">
        <w:rPr>
          <w:rFonts w:ascii="Segoe UI" w:hAnsi="Segoe UI" w:cs="Segoe UI"/>
        </w:rPr>
        <w:t xml:space="preserve"> by employee</w:t>
      </w:r>
      <w:r w:rsidRPr="3B86FA37">
        <w:rPr>
          <w:rFonts w:ascii="Segoe UI" w:hAnsi="Segoe UI" w:cs="Segoe UI"/>
        </w:rPr>
        <w:t>,</w:t>
      </w:r>
      <w:r w:rsidR="00EB2DDC" w:rsidRPr="3B86FA37">
        <w:rPr>
          <w:rFonts w:ascii="Segoe UI" w:hAnsi="Segoe UI" w:cs="Segoe UI"/>
        </w:rPr>
        <w:t xml:space="preserve"> in the pay period</w:t>
      </w:r>
      <w:r w:rsidR="0020286C" w:rsidRPr="3B86FA37">
        <w:rPr>
          <w:rFonts w:ascii="Segoe UI" w:hAnsi="Segoe UI" w:cs="Segoe UI"/>
        </w:rPr>
        <w:t xml:space="preserve">. </w:t>
      </w:r>
      <w:r w:rsidR="001449BA" w:rsidRPr="3B86FA37">
        <w:rPr>
          <w:rFonts w:ascii="Segoe UI" w:hAnsi="Segoe UI" w:cs="Segoe UI"/>
        </w:rPr>
        <w:t>You must enter a</w:t>
      </w:r>
      <w:r w:rsidR="00E46322" w:rsidRPr="3B86FA37">
        <w:rPr>
          <w:rFonts w:ascii="Segoe UI" w:hAnsi="Segoe UI" w:cs="Segoe UI"/>
        </w:rPr>
        <w:t xml:space="preserve"> </w:t>
      </w:r>
      <w:r w:rsidR="009E676E" w:rsidRPr="3B86FA37">
        <w:rPr>
          <w:rFonts w:ascii="Segoe UI" w:hAnsi="Segoe UI" w:cs="Segoe UI"/>
        </w:rPr>
        <w:t>reversal</w:t>
      </w:r>
      <w:r w:rsidR="00E46322" w:rsidRPr="3B86FA37">
        <w:rPr>
          <w:rFonts w:ascii="Segoe UI" w:hAnsi="Segoe UI" w:cs="Segoe UI"/>
        </w:rPr>
        <w:t xml:space="preserve"> </w:t>
      </w:r>
      <w:r w:rsidRPr="3B86FA37">
        <w:rPr>
          <w:rFonts w:ascii="Segoe UI" w:hAnsi="Segoe UI" w:cs="Segoe UI"/>
          <w:u w:val="single"/>
        </w:rPr>
        <w:t xml:space="preserve">for each </w:t>
      </w:r>
      <w:r w:rsidR="001449BA" w:rsidRPr="3B86FA37">
        <w:rPr>
          <w:rFonts w:ascii="Segoe UI" w:hAnsi="Segoe UI" w:cs="Segoe UI"/>
          <w:u w:val="single"/>
        </w:rPr>
        <w:t xml:space="preserve">applicable </w:t>
      </w:r>
      <w:r w:rsidR="00EB2DDC" w:rsidRPr="3B86FA37">
        <w:rPr>
          <w:rFonts w:ascii="Segoe UI" w:hAnsi="Segoe UI" w:cs="Segoe UI"/>
          <w:u w:val="single"/>
        </w:rPr>
        <w:t>employee</w:t>
      </w:r>
      <w:r w:rsidR="00E46322" w:rsidRPr="3B86FA37">
        <w:rPr>
          <w:rFonts w:ascii="Segoe UI" w:hAnsi="Segoe UI" w:cs="Segoe UI"/>
          <w:u w:val="single"/>
        </w:rPr>
        <w:t xml:space="preserve"> and pay period</w:t>
      </w:r>
      <w:r w:rsidR="0020286C" w:rsidRPr="3B86FA37">
        <w:rPr>
          <w:rFonts w:ascii="Segoe UI" w:hAnsi="Segoe UI" w:cs="Segoe UI"/>
        </w:rPr>
        <w:t xml:space="preserve"> to facilitate tracing of support for the adjustments</w:t>
      </w:r>
      <w:r w:rsidR="009E676E" w:rsidRPr="3B86FA37">
        <w:rPr>
          <w:rFonts w:ascii="Segoe UI" w:hAnsi="Segoe UI" w:cs="Segoe UI"/>
        </w:rPr>
        <w:t xml:space="preserve"> to </w:t>
      </w:r>
      <w:r w:rsidRPr="3B86FA37">
        <w:rPr>
          <w:rFonts w:ascii="Segoe UI" w:hAnsi="Segoe UI" w:cs="Segoe UI"/>
        </w:rPr>
        <w:t xml:space="preserve">SF </w:t>
      </w:r>
      <w:r w:rsidR="009E676E" w:rsidRPr="3B86FA37">
        <w:rPr>
          <w:rFonts w:ascii="Segoe UI" w:hAnsi="Segoe UI" w:cs="Segoe UI"/>
        </w:rPr>
        <w:t>People and Pay and 214s</w:t>
      </w:r>
      <w:r w:rsidR="0020286C" w:rsidRPr="3B86FA37">
        <w:rPr>
          <w:rFonts w:ascii="Segoe UI" w:hAnsi="Segoe UI" w:cs="Segoe UI"/>
        </w:rPr>
        <w:t xml:space="preserve">. </w:t>
      </w:r>
    </w:p>
    <w:p w14:paraId="3443992C" w14:textId="1B6BA96B" w:rsidR="006C4F84" w:rsidRDefault="0020286C" w:rsidP="00977BCE">
      <w:p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In the column </w:t>
      </w:r>
      <w:r w:rsidR="00241059" w:rsidRPr="00F93960">
        <w:rPr>
          <w:rFonts w:ascii="Segoe UI" w:hAnsi="Segoe UI" w:cs="Segoe UI"/>
          <w:i/>
          <w:iCs/>
        </w:rPr>
        <w:t>Journal Line Description</w:t>
      </w:r>
      <w:r>
        <w:rPr>
          <w:rFonts w:ascii="Segoe UI" w:hAnsi="Segoe UI" w:cs="Segoe UI"/>
        </w:rPr>
        <w:t xml:space="preserve">, </w:t>
      </w:r>
      <w:r w:rsidR="001449BA">
        <w:rPr>
          <w:rFonts w:ascii="Segoe UI" w:hAnsi="Segoe UI" w:cs="Segoe UI"/>
        </w:rPr>
        <w:t xml:space="preserve">you must enter </w:t>
      </w:r>
      <w:r w:rsidR="006C4F84">
        <w:rPr>
          <w:rFonts w:ascii="Segoe UI" w:hAnsi="Segoe UI" w:cs="Segoe UI"/>
        </w:rPr>
        <w:t>the following for each employee whose time is being adjusted:</w:t>
      </w:r>
    </w:p>
    <w:p w14:paraId="089EF415" w14:textId="5DBDEE73" w:rsidR="003220B2" w:rsidRPr="002B12EE" w:rsidRDefault="006C4F84" w:rsidP="002B12EE">
      <w:pPr>
        <w:pStyle w:val="ListParagraph"/>
        <w:numPr>
          <w:ilvl w:val="0"/>
          <w:numId w:val="53"/>
        </w:numPr>
        <w:spacing w:before="240"/>
        <w:rPr>
          <w:rFonts w:ascii="Segoe UI" w:hAnsi="Segoe UI" w:cs="Segoe UI"/>
        </w:rPr>
      </w:pPr>
      <w:r w:rsidRPr="002B12EE">
        <w:rPr>
          <w:rFonts w:ascii="Segoe UI" w:hAnsi="Segoe UI" w:cs="Segoe UI"/>
        </w:rPr>
        <w:t>E</w:t>
      </w:r>
      <w:r w:rsidR="00F46272" w:rsidRPr="002B12EE">
        <w:rPr>
          <w:rFonts w:ascii="Segoe UI" w:hAnsi="Segoe UI" w:cs="Segoe UI"/>
        </w:rPr>
        <w:t xml:space="preserve">mployee’s </w:t>
      </w:r>
      <w:r w:rsidR="00E46322" w:rsidRPr="002B12EE">
        <w:rPr>
          <w:rFonts w:ascii="Segoe UI" w:hAnsi="Segoe UI" w:cs="Segoe UI"/>
        </w:rPr>
        <w:t xml:space="preserve">6-digit </w:t>
      </w:r>
      <w:r w:rsidR="00F46272" w:rsidRPr="002B12EE">
        <w:rPr>
          <w:rFonts w:ascii="Segoe UI" w:hAnsi="Segoe UI" w:cs="Segoe UI"/>
        </w:rPr>
        <w:t>DSW number</w:t>
      </w:r>
    </w:p>
    <w:p w14:paraId="68407386" w14:textId="51425B5B" w:rsidR="003220B2" w:rsidRPr="002B12EE" w:rsidRDefault="003220B2" w:rsidP="002B12EE">
      <w:pPr>
        <w:pStyle w:val="ListParagraph"/>
        <w:numPr>
          <w:ilvl w:val="0"/>
          <w:numId w:val="53"/>
        </w:numPr>
        <w:spacing w:before="240"/>
        <w:rPr>
          <w:rFonts w:ascii="Segoe UI" w:hAnsi="Segoe UI" w:cs="Segoe UI"/>
        </w:rPr>
      </w:pPr>
      <w:r w:rsidRPr="002B12EE">
        <w:rPr>
          <w:rFonts w:ascii="Segoe UI" w:hAnsi="Segoe UI" w:cs="Segoe UI"/>
        </w:rPr>
        <w:t>P</w:t>
      </w:r>
      <w:r w:rsidR="00E46322" w:rsidRPr="002B12EE">
        <w:rPr>
          <w:rFonts w:ascii="Segoe UI" w:hAnsi="Segoe UI" w:cs="Segoe UI"/>
        </w:rPr>
        <w:t xml:space="preserve">ay </w:t>
      </w:r>
      <w:r w:rsidR="0009128B" w:rsidRPr="002B12EE">
        <w:rPr>
          <w:rFonts w:ascii="Segoe UI" w:hAnsi="Segoe UI" w:cs="Segoe UI"/>
        </w:rPr>
        <w:t>p</w:t>
      </w:r>
      <w:r w:rsidR="00E46322" w:rsidRPr="002B12EE">
        <w:rPr>
          <w:rFonts w:ascii="Segoe UI" w:hAnsi="Segoe UI" w:cs="Segoe UI"/>
        </w:rPr>
        <w:t>eriod end</w:t>
      </w:r>
      <w:r w:rsidRPr="002B12EE">
        <w:rPr>
          <w:rFonts w:ascii="Segoe UI" w:hAnsi="Segoe UI" w:cs="Segoe UI"/>
        </w:rPr>
        <w:t xml:space="preserve"> date</w:t>
      </w:r>
    </w:p>
    <w:p w14:paraId="14BF17F7" w14:textId="0FF4F9F3" w:rsidR="00977BCE" w:rsidRPr="002B12EE" w:rsidRDefault="003220B2" w:rsidP="002B12EE">
      <w:pPr>
        <w:pStyle w:val="ListParagraph"/>
        <w:numPr>
          <w:ilvl w:val="0"/>
          <w:numId w:val="53"/>
        </w:numPr>
        <w:spacing w:before="240"/>
        <w:rPr>
          <w:rFonts w:ascii="Segoe UI" w:hAnsi="Segoe UI" w:cs="Segoe UI"/>
        </w:rPr>
      </w:pPr>
      <w:r w:rsidRPr="002B12EE">
        <w:rPr>
          <w:rFonts w:ascii="Segoe UI" w:hAnsi="Segoe UI" w:cs="Segoe UI"/>
        </w:rPr>
        <w:t>H</w:t>
      </w:r>
      <w:r w:rsidR="00710114" w:rsidRPr="002B12EE">
        <w:rPr>
          <w:rFonts w:ascii="Segoe UI" w:hAnsi="Segoe UI" w:cs="Segoe UI"/>
        </w:rPr>
        <w:t>ours adjusted for the pay period</w:t>
      </w:r>
      <w:r w:rsidR="00E46322" w:rsidRPr="002B12EE">
        <w:rPr>
          <w:rFonts w:ascii="Segoe UI" w:hAnsi="Segoe UI" w:cs="Segoe UI"/>
        </w:rPr>
        <w:t xml:space="preserve"> (</w:t>
      </w:r>
      <w:r w:rsidRPr="002B12EE">
        <w:rPr>
          <w:rFonts w:ascii="Segoe UI" w:hAnsi="Segoe UI" w:cs="Segoe UI"/>
        </w:rPr>
        <w:t xml:space="preserve">for </w:t>
      </w:r>
      <w:r w:rsidR="00BA6AD4" w:rsidRPr="002B12EE">
        <w:rPr>
          <w:rFonts w:ascii="Segoe UI" w:hAnsi="Segoe UI" w:cs="Segoe UI"/>
        </w:rPr>
        <w:t>example</w:t>
      </w:r>
      <w:r w:rsidRPr="002B12EE">
        <w:rPr>
          <w:rFonts w:ascii="Segoe UI" w:hAnsi="Segoe UI" w:cs="Segoe UI"/>
        </w:rPr>
        <w:t>,</w:t>
      </w:r>
      <w:r w:rsidR="00BA6AD4" w:rsidRPr="002B12EE">
        <w:rPr>
          <w:rFonts w:ascii="Segoe UI" w:hAnsi="Segoe UI" w:cs="Segoe UI"/>
        </w:rPr>
        <w:t xml:space="preserve"> </w:t>
      </w:r>
      <w:r w:rsidR="00710114" w:rsidRPr="002B12EE">
        <w:rPr>
          <w:rFonts w:ascii="Segoe UI" w:hAnsi="Segoe UI" w:cs="Segoe UI"/>
        </w:rPr>
        <w:t>DSW123456PPE030620WKP80OTP5</w:t>
      </w:r>
      <w:r w:rsidR="00E46322" w:rsidRPr="002B12EE">
        <w:rPr>
          <w:rFonts w:ascii="Segoe UI" w:hAnsi="Segoe UI" w:cs="Segoe UI"/>
        </w:rPr>
        <w:t xml:space="preserve">) </w:t>
      </w:r>
      <w:r w:rsidR="0009128B" w:rsidRPr="002B12EE">
        <w:rPr>
          <w:rFonts w:ascii="Segoe UI" w:hAnsi="Segoe UI" w:cs="Segoe UI"/>
        </w:rPr>
        <w:t xml:space="preserve"> </w:t>
      </w:r>
    </w:p>
    <w:p w14:paraId="47BF4156" w14:textId="7B206718" w:rsidR="00241059" w:rsidRPr="00831FA2" w:rsidRDefault="009B6743" w:rsidP="00831FA2">
      <w:pPr>
        <w:pStyle w:val="Heading2"/>
        <w:rPr>
          <w:b/>
          <w:bCs/>
        </w:rPr>
      </w:pPr>
      <w:r w:rsidRPr="00831FA2">
        <w:rPr>
          <w:b/>
          <w:bCs/>
        </w:rPr>
        <w:t>Correct</w:t>
      </w:r>
      <w:r w:rsidR="00241059" w:rsidRPr="00831FA2">
        <w:rPr>
          <w:b/>
          <w:bCs/>
        </w:rPr>
        <w:t xml:space="preserve"> in the </w:t>
      </w:r>
      <w:r w:rsidR="007C4800" w:rsidRPr="00831FA2">
        <w:rPr>
          <w:b/>
          <w:bCs/>
        </w:rPr>
        <w:t>g</w:t>
      </w:r>
      <w:r w:rsidR="00241059" w:rsidRPr="00831FA2">
        <w:rPr>
          <w:b/>
          <w:bCs/>
        </w:rPr>
        <w:t xml:space="preserve">eneral </w:t>
      </w:r>
      <w:r w:rsidR="007C4800" w:rsidRPr="00831FA2">
        <w:rPr>
          <w:b/>
          <w:bCs/>
        </w:rPr>
        <w:t>l</w:t>
      </w:r>
      <w:r w:rsidR="00241059" w:rsidRPr="00831FA2">
        <w:rPr>
          <w:b/>
          <w:bCs/>
        </w:rPr>
        <w:t xml:space="preserve">edger pay </w:t>
      </w:r>
      <w:r w:rsidR="00241059" w:rsidRPr="00831FA2">
        <w:rPr>
          <w:b/>
          <w:bCs/>
          <w:u w:val="single"/>
        </w:rPr>
        <w:t>coded</w:t>
      </w:r>
      <w:r w:rsidR="00241059" w:rsidRPr="00831FA2">
        <w:rPr>
          <w:b/>
          <w:bCs/>
        </w:rPr>
        <w:t xml:space="preserve"> to the COVID-19 project </w:t>
      </w:r>
      <w:r w:rsidR="00241059" w:rsidRPr="00831FA2">
        <w:rPr>
          <w:b/>
          <w:bCs/>
          <w:u w:val="single"/>
        </w:rPr>
        <w:t>that should not have been</w:t>
      </w:r>
      <w:r w:rsidR="003220B2" w:rsidRPr="00831FA2">
        <w:rPr>
          <w:b/>
          <w:bCs/>
        </w:rPr>
        <w:t>.</w:t>
      </w:r>
    </w:p>
    <w:p w14:paraId="4A5CE34C" w14:textId="4F7173C9" w:rsidR="00241059" w:rsidRPr="00F93960" w:rsidRDefault="00F93960" w:rsidP="000D73BC">
      <w:p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</w:t>
      </w:r>
      <w:r w:rsidR="009B6743">
        <w:rPr>
          <w:rFonts w:ascii="Segoe UI" w:hAnsi="Segoe UI" w:cs="Segoe UI"/>
        </w:rPr>
        <w:t>correct</w:t>
      </w:r>
      <w:r>
        <w:rPr>
          <w:rFonts w:ascii="Segoe UI" w:hAnsi="Segoe UI" w:cs="Segoe UI"/>
        </w:rPr>
        <w:t xml:space="preserve"> time booked to the COVID-19 project that should not have been, </w:t>
      </w:r>
      <w:r w:rsidR="001449BA">
        <w:rPr>
          <w:rFonts w:ascii="Segoe UI" w:hAnsi="Segoe UI" w:cs="Segoe UI"/>
        </w:rPr>
        <w:t xml:space="preserve">you must enter a </w:t>
      </w:r>
      <w:r>
        <w:rPr>
          <w:rFonts w:ascii="Segoe UI" w:hAnsi="Segoe UI" w:cs="Segoe UI"/>
        </w:rPr>
        <w:t xml:space="preserve">reclass line </w:t>
      </w:r>
      <w:r w:rsidR="001449BA">
        <w:rPr>
          <w:rFonts w:ascii="Segoe UI" w:hAnsi="Segoe UI" w:cs="Segoe UI"/>
        </w:rPr>
        <w:t xml:space="preserve">for each applicable </w:t>
      </w:r>
      <w:r>
        <w:rPr>
          <w:rFonts w:ascii="Segoe UI" w:hAnsi="Segoe UI" w:cs="Segoe UI"/>
        </w:rPr>
        <w:t>employee and pay period, with the</w:t>
      </w:r>
      <w:r w:rsidRPr="00F93960">
        <w:rPr>
          <w:rFonts w:ascii="Segoe UI" w:hAnsi="Segoe UI" w:cs="Segoe UI"/>
          <w:i/>
          <w:iCs/>
        </w:rPr>
        <w:t xml:space="preserve"> Journal Line Description</w:t>
      </w:r>
      <w:r>
        <w:rPr>
          <w:rFonts w:ascii="Segoe UI" w:hAnsi="Segoe UI" w:cs="Segoe UI"/>
        </w:rPr>
        <w:t xml:space="preserve"> column coded the same way as above</w:t>
      </w:r>
      <w:r w:rsidR="003220B2">
        <w:rPr>
          <w:rFonts w:ascii="Segoe UI" w:hAnsi="Segoe UI" w:cs="Segoe UI"/>
        </w:rPr>
        <w:t>. T</w:t>
      </w:r>
      <w:r>
        <w:rPr>
          <w:rFonts w:ascii="Segoe UI" w:hAnsi="Segoe UI" w:cs="Segoe UI"/>
        </w:rPr>
        <w:t>he reversal line can be an aggregate for the pay period.</w:t>
      </w:r>
    </w:p>
    <w:p w14:paraId="6BD4837A" w14:textId="4E73C39B" w:rsidR="00424649" w:rsidRPr="00831FA2" w:rsidRDefault="00424649" w:rsidP="00831FA2">
      <w:pPr>
        <w:pStyle w:val="Heading2"/>
        <w:rPr>
          <w:b/>
          <w:bCs/>
        </w:rPr>
      </w:pPr>
      <w:r w:rsidRPr="00831FA2">
        <w:rPr>
          <w:b/>
          <w:bCs/>
        </w:rPr>
        <w:t xml:space="preserve">Further </w:t>
      </w:r>
      <w:r w:rsidRPr="00831FA2">
        <w:rPr>
          <w:b/>
          <w:bCs/>
          <w:u w:val="single"/>
        </w:rPr>
        <w:t>information</w:t>
      </w:r>
      <w:r w:rsidR="003220B2" w:rsidRPr="00831FA2">
        <w:rPr>
          <w:b/>
          <w:bCs/>
          <w:u w:val="single"/>
        </w:rPr>
        <w:t xml:space="preserve"> is required</w:t>
      </w:r>
      <w:r w:rsidRPr="00831FA2">
        <w:rPr>
          <w:b/>
          <w:bCs/>
        </w:rPr>
        <w:t xml:space="preserve"> for Cost Recovery</w:t>
      </w:r>
      <w:r w:rsidR="003220B2" w:rsidRPr="00831FA2">
        <w:rPr>
          <w:b/>
          <w:bCs/>
        </w:rPr>
        <w:t>.</w:t>
      </w:r>
    </w:p>
    <w:p w14:paraId="479BF79A" w14:textId="7B846538" w:rsidR="0057635A" w:rsidRDefault="001449BA" w:rsidP="000D73BC">
      <w:p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</w:t>
      </w:r>
      <w:r w:rsidR="004D2222" w:rsidRPr="004D2222">
        <w:rPr>
          <w:rFonts w:ascii="Segoe UI" w:hAnsi="Segoe UI" w:cs="Segoe UI"/>
          <w:u w:val="single"/>
        </w:rPr>
        <w:t>must</w:t>
      </w:r>
      <w:r w:rsidR="00C9496C">
        <w:rPr>
          <w:rFonts w:ascii="Segoe UI" w:hAnsi="Segoe UI" w:cs="Segoe UI"/>
        </w:rPr>
        <w:t xml:space="preserve"> send to </w:t>
      </w:r>
      <w:r>
        <w:rPr>
          <w:rFonts w:ascii="Segoe UI" w:hAnsi="Segoe UI" w:cs="Segoe UI"/>
        </w:rPr>
        <w:t xml:space="preserve">your department’s </w:t>
      </w:r>
      <w:r w:rsidR="00C9496C">
        <w:rPr>
          <w:rFonts w:ascii="Segoe UI" w:hAnsi="Segoe UI" w:cs="Segoe UI"/>
        </w:rPr>
        <w:t>cost recovery coordinator</w:t>
      </w:r>
      <w:r>
        <w:rPr>
          <w:rFonts w:ascii="Segoe UI" w:hAnsi="Segoe UI" w:cs="Segoe UI"/>
        </w:rPr>
        <w:t xml:space="preserve"> (in the Controller’s Audits Division)</w:t>
      </w:r>
      <w:r w:rsidR="00C9496C">
        <w:rPr>
          <w:rFonts w:ascii="Segoe UI" w:hAnsi="Segoe UI" w:cs="Segoe UI"/>
        </w:rPr>
        <w:t xml:space="preserve"> all pay </w:t>
      </w:r>
      <w:r w:rsidR="00073E03">
        <w:rPr>
          <w:rFonts w:ascii="Segoe UI" w:hAnsi="Segoe UI" w:cs="Segoe UI"/>
        </w:rPr>
        <w:t>and</w:t>
      </w:r>
      <w:r w:rsidR="008C2B09">
        <w:rPr>
          <w:rFonts w:ascii="Segoe UI" w:hAnsi="Segoe UI" w:cs="Segoe UI"/>
        </w:rPr>
        <w:t>/or</w:t>
      </w:r>
      <w:r w:rsidR="00073E03">
        <w:rPr>
          <w:rFonts w:ascii="Segoe UI" w:hAnsi="Segoe UI" w:cs="Segoe UI"/>
        </w:rPr>
        <w:t xml:space="preserve"> hours </w:t>
      </w:r>
      <w:r w:rsidR="00C9496C">
        <w:rPr>
          <w:rFonts w:ascii="Segoe UI" w:hAnsi="Segoe UI" w:cs="Segoe UI"/>
        </w:rPr>
        <w:t>being reclassified</w:t>
      </w:r>
      <w:r w:rsidR="008C2B09">
        <w:rPr>
          <w:rFonts w:ascii="Segoe UI" w:hAnsi="Segoe UI" w:cs="Segoe UI"/>
        </w:rPr>
        <w:t xml:space="preserve"> including compensatory time earned</w:t>
      </w:r>
      <w:r w:rsidR="003220B2">
        <w:rPr>
          <w:rFonts w:ascii="Segoe UI" w:hAnsi="Segoe UI" w:cs="Segoe UI"/>
        </w:rPr>
        <w:t>. This must include</w:t>
      </w:r>
      <w:r w:rsidR="00C9496C">
        <w:rPr>
          <w:rFonts w:ascii="Segoe UI" w:hAnsi="Segoe UI" w:cs="Segoe UI"/>
        </w:rPr>
        <w:t xml:space="preserve"> </w:t>
      </w:r>
      <w:r w:rsidR="0057635A">
        <w:rPr>
          <w:rFonts w:ascii="Segoe UI" w:hAnsi="Segoe UI" w:cs="Segoe UI"/>
        </w:rPr>
        <w:t xml:space="preserve">incident and incident activity codes </w:t>
      </w:r>
      <w:r w:rsidR="00696AE6">
        <w:rPr>
          <w:rFonts w:ascii="Segoe UI" w:hAnsi="Segoe UI" w:cs="Segoe UI"/>
        </w:rPr>
        <w:t xml:space="preserve">and project costing codes </w:t>
      </w:r>
      <w:r w:rsidR="00C9496C">
        <w:rPr>
          <w:rFonts w:ascii="Segoe UI" w:hAnsi="Segoe UI" w:cs="Segoe UI"/>
        </w:rPr>
        <w:t>so that the FEMA</w:t>
      </w:r>
      <w:r w:rsidR="004D2222">
        <w:rPr>
          <w:rFonts w:ascii="Segoe UI" w:hAnsi="Segoe UI" w:cs="Segoe UI"/>
        </w:rPr>
        <w:t>/Cal</w:t>
      </w:r>
      <w:r w:rsidR="009A5E14">
        <w:rPr>
          <w:rFonts w:ascii="Segoe UI" w:hAnsi="Segoe UI" w:cs="Segoe UI"/>
        </w:rPr>
        <w:t xml:space="preserve"> </w:t>
      </w:r>
      <w:r w:rsidR="004D2222">
        <w:rPr>
          <w:rFonts w:ascii="Segoe UI" w:hAnsi="Segoe UI" w:cs="Segoe UI"/>
        </w:rPr>
        <w:t>OES</w:t>
      </w:r>
      <w:r w:rsidR="00C9496C">
        <w:rPr>
          <w:rFonts w:ascii="Segoe UI" w:hAnsi="Segoe UI" w:cs="Segoe UI"/>
        </w:rPr>
        <w:t xml:space="preserve"> submission </w:t>
      </w:r>
      <w:r w:rsidR="003220B2">
        <w:rPr>
          <w:rFonts w:ascii="Segoe UI" w:hAnsi="Segoe UI" w:cs="Segoe UI"/>
        </w:rPr>
        <w:t>is</w:t>
      </w:r>
      <w:r w:rsidR="00C9496C">
        <w:rPr>
          <w:rFonts w:ascii="Segoe UI" w:hAnsi="Segoe UI" w:cs="Segoe UI"/>
        </w:rPr>
        <w:t xml:space="preserve"> accurate. </w:t>
      </w:r>
      <w:r>
        <w:rPr>
          <w:rFonts w:ascii="Segoe UI" w:hAnsi="Segoe UI" w:cs="Segoe UI"/>
        </w:rPr>
        <w:t>Because i</w:t>
      </w:r>
      <w:r w:rsidR="00853E45">
        <w:rPr>
          <w:rFonts w:ascii="Segoe UI" w:hAnsi="Segoe UI" w:cs="Segoe UI"/>
        </w:rPr>
        <w:t xml:space="preserve">ncident and incident activity codes </w:t>
      </w:r>
      <w:r w:rsidR="00696AE6">
        <w:rPr>
          <w:rFonts w:ascii="Segoe UI" w:hAnsi="Segoe UI" w:cs="Segoe UI"/>
        </w:rPr>
        <w:t xml:space="preserve">and project costing codes </w:t>
      </w:r>
      <w:r w:rsidR="00853E45">
        <w:rPr>
          <w:rFonts w:ascii="Segoe UI" w:hAnsi="Segoe UI" w:cs="Segoe UI"/>
        </w:rPr>
        <w:t xml:space="preserve">are not in the </w:t>
      </w:r>
      <w:r w:rsidR="007C4800">
        <w:rPr>
          <w:rFonts w:ascii="Segoe UI" w:hAnsi="Segoe UI" w:cs="Segoe UI"/>
        </w:rPr>
        <w:t>g</w:t>
      </w:r>
      <w:r w:rsidR="009E676E">
        <w:rPr>
          <w:rFonts w:ascii="Segoe UI" w:hAnsi="Segoe UI" w:cs="Segoe UI"/>
        </w:rPr>
        <w:t xml:space="preserve">eneral </w:t>
      </w:r>
      <w:r w:rsidR="007C4800">
        <w:rPr>
          <w:rFonts w:ascii="Segoe UI" w:hAnsi="Segoe UI" w:cs="Segoe UI"/>
        </w:rPr>
        <w:t>l</w:t>
      </w:r>
      <w:r w:rsidR="009E676E">
        <w:rPr>
          <w:rFonts w:ascii="Segoe UI" w:hAnsi="Segoe UI" w:cs="Segoe UI"/>
        </w:rPr>
        <w:t>edger</w:t>
      </w:r>
      <w:r w:rsidR="00073E03">
        <w:rPr>
          <w:rFonts w:ascii="Segoe UI" w:hAnsi="Segoe UI" w:cs="Segoe UI"/>
        </w:rPr>
        <w:t xml:space="preserve"> and compensatory time earned does not have any pay associated with it</w:t>
      </w:r>
      <w:r w:rsidR="009E676E">
        <w:rPr>
          <w:rFonts w:ascii="Segoe UI" w:hAnsi="Segoe UI" w:cs="Segoe UI"/>
        </w:rPr>
        <w:t xml:space="preserve">, you must send to your cost recovery coordinator a </w:t>
      </w:r>
      <w:r w:rsidR="00853E45">
        <w:rPr>
          <w:rFonts w:ascii="Segoe UI" w:hAnsi="Segoe UI" w:cs="Segoe UI"/>
        </w:rPr>
        <w:t>breakdown by employee</w:t>
      </w:r>
      <w:r>
        <w:rPr>
          <w:rFonts w:ascii="Segoe UI" w:hAnsi="Segoe UI" w:cs="Segoe UI"/>
        </w:rPr>
        <w:t>,</w:t>
      </w:r>
      <w:r w:rsidR="00853E45">
        <w:rPr>
          <w:rFonts w:ascii="Segoe UI" w:hAnsi="Segoe UI" w:cs="Segoe UI"/>
        </w:rPr>
        <w:t xml:space="preserve"> noting </w:t>
      </w:r>
      <w:r w:rsidR="00073E03">
        <w:rPr>
          <w:rFonts w:ascii="Segoe UI" w:hAnsi="Segoe UI" w:cs="Segoe UI"/>
        </w:rPr>
        <w:t xml:space="preserve">the types of hours and </w:t>
      </w:r>
      <w:r w:rsidR="00853E45">
        <w:rPr>
          <w:rFonts w:ascii="Segoe UI" w:hAnsi="Segoe UI" w:cs="Segoe UI"/>
        </w:rPr>
        <w:t>the incident and incident activity codes</w:t>
      </w:r>
      <w:r w:rsidR="00696AE6">
        <w:rPr>
          <w:rFonts w:ascii="Segoe UI" w:hAnsi="Segoe UI" w:cs="Segoe UI"/>
        </w:rPr>
        <w:t xml:space="preserve"> and project costing codes</w:t>
      </w:r>
      <w:r w:rsidR="00853E45">
        <w:rPr>
          <w:rFonts w:ascii="Segoe UI" w:hAnsi="Segoe UI" w:cs="Segoe UI"/>
        </w:rPr>
        <w:t xml:space="preserve"> for </w:t>
      </w:r>
      <w:r>
        <w:rPr>
          <w:rFonts w:ascii="Segoe UI" w:hAnsi="Segoe UI" w:cs="Segoe UI"/>
        </w:rPr>
        <w:t xml:space="preserve">each </w:t>
      </w:r>
      <w:r w:rsidR="00853E45">
        <w:rPr>
          <w:rFonts w:ascii="Segoe UI" w:hAnsi="Segoe UI" w:cs="Segoe UI"/>
        </w:rPr>
        <w:t>employee</w:t>
      </w:r>
      <w:r>
        <w:rPr>
          <w:rFonts w:ascii="Segoe UI" w:hAnsi="Segoe UI" w:cs="Segoe UI"/>
        </w:rPr>
        <w:t>’</w:t>
      </w:r>
      <w:r w:rsidR="00853E45">
        <w:rPr>
          <w:rFonts w:ascii="Segoe UI" w:hAnsi="Segoe UI" w:cs="Segoe UI"/>
        </w:rPr>
        <w:t>s time</w:t>
      </w:r>
      <w:r w:rsidR="00073E03">
        <w:rPr>
          <w:rFonts w:ascii="Segoe UI" w:hAnsi="Segoe UI" w:cs="Segoe UI"/>
        </w:rPr>
        <w:t xml:space="preserve"> (and pay when applicable)</w:t>
      </w:r>
      <w:r w:rsidR="00853E45">
        <w:rPr>
          <w:rFonts w:ascii="Segoe UI" w:hAnsi="Segoe UI" w:cs="Segoe UI"/>
        </w:rPr>
        <w:t xml:space="preserve"> that is </w:t>
      </w:r>
      <w:r w:rsidR="00424649">
        <w:rPr>
          <w:rFonts w:ascii="Segoe UI" w:hAnsi="Segoe UI" w:cs="Segoe UI"/>
        </w:rPr>
        <w:t>adjusted</w:t>
      </w:r>
      <w:r w:rsidR="00853E45">
        <w:rPr>
          <w:rFonts w:ascii="Segoe UI" w:hAnsi="Segoe UI" w:cs="Segoe UI"/>
        </w:rPr>
        <w:t xml:space="preserve"> </w:t>
      </w:r>
      <w:r w:rsidR="000D73BC">
        <w:rPr>
          <w:rFonts w:ascii="Segoe UI" w:hAnsi="Segoe UI" w:cs="Segoe UI"/>
        </w:rPr>
        <w:t xml:space="preserve">to </w:t>
      </w:r>
      <w:r w:rsidR="0057635A">
        <w:rPr>
          <w:rFonts w:ascii="Segoe UI" w:hAnsi="Segoe UI" w:cs="Segoe UI"/>
        </w:rPr>
        <w:t xml:space="preserve">the </w:t>
      </w:r>
      <w:r w:rsidR="000D73BC">
        <w:rPr>
          <w:rFonts w:ascii="Segoe UI" w:hAnsi="Segoe UI" w:cs="Segoe UI"/>
        </w:rPr>
        <w:t xml:space="preserve">COVID </w:t>
      </w:r>
      <w:r w:rsidR="0057635A">
        <w:rPr>
          <w:rFonts w:ascii="Segoe UI" w:hAnsi="Segoe UI" w:cs="Segoe UI"/>
        </w:rPr>
        <w:t>project</w:t>
      </w:r>
      <w:r w:rsidR="007C480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OR </w:t>
      </w:r>
      <w:r w:rsidR="007C4800">
        <w:rPr>
          <w:rFonts w:ascii="Segoe UI" w:hAnsi="Segoe UI" w:cs="Segoe UI"/>
        </w:rPr>
        <w:t>the paid time that must be moved out of incident and incident activity codes</w:t>
      </w:r>
      <w:r w:rsidR="00AE6147">
        <w:rPr>
          <w:rFonts w:ascii="Segoe UI" w:hAnsi="Segoe UI" w:cs="Segoe UI"/>
        </w:rPr>
        <w:t xml:space="preserve"> and project costing codes</w:t>
      </w:r>
      <w:r w:rsidR="00853E45">
        <w:rPr>
          <w:rFonts w:ascii="Segoe UI" w:hAnsi="Segoe UI" w:cs="Segoe UI"/>
        </w:rPr>
        <w:t xml:space="preserve">. The Reports and Analytics </w:t>
      </w:r>
      <w:r w:rsidR="00E347DE">
        <w:rPr>
          <w:rFonts w:ascii="Segoe UI" w:hAnsi="Segoe UI" w:cs="Segoe UI"/>
        </w:rPr>
        <w:t>L</w:t>
      </w:r>
      <w:r w:rsidR="00853E45">
        <w:rPr>
          <w:rFonts w:ascii="Segoe UI" w:hAnsi="Segoe UI" w:cs="Segoe UI"/>
        </w:rPr>
        <w:t xml:space="preserve">abor </w:t>
      </w:r>
      <w:r w:rsidR="00E347DE">
        <w:rPr>
          <w:rFonts w:ascii="Segoe UI" w:hAnsi="Segoe UI" w:cs="Segoe UI"/>
        </w:rPr>
        <w:t>D</w:t>
      </w:r>
      <w:r w:rsidR="00853E45">
        <w:rPr>
          <w:rFonts w:ascii="Segoe UI" w:hAnsi="Segoe UI" w:cs="Segoe UI"/>
        </w:rPr>
        <w:t xml:space="preserve">istribution </w:t>
      </w:r>
      <w:r>
        <w:rPr>
          <w:rFonts w:ascii="Segoe UI" w:hAnsi="Segoe UI" w:cs="Segoe UI"/>
        </w:rPr>
        <w:t>R</w:t>
      </w:r>
      <w:r w:rsidR="00853E45">
        <w:rPr>
          <w:rFonts w:ascii="Segoe UI" w:hAnsi="Segoe UI" w:cs="Segoe UI"/>
        </w:rPr>
        <w:t xml:space="preserve">eport </w:t>
      </w:r>
      <w:r>
        <w:rPr>
          <w:rFonts w:ascii="Segoe UI" w:hAnsi="Segoe UI" w:cs="Segoe UI"/>
        </w:rPr>
        <w:t xml:space="preserve">provides </w:t>
      </w:r>
      <w:r w:rsidR="000D73BC">
        <w:rPr>
          <w:rFonts w:ascii="Segoe UI" w:hAnsi="Segoe UI" w:cs="Segoe UI"/>
        </w:rPr>
        <w:t xml:space="preserve">an example of the level of detail </w:t>
      </w:r>
      <w:r w:rsidR="004864BC">
        <w:rPr>
          <w:rFonts w:ascii="Segoe UI" w:hAnsi="Segoe UI" w:cs="Segoe UI"/>
        </w:rPr>
        <w:t xml:space="preserve">your </w:t>
      </w:r>
      <w:r w:rsidR="000D73BC">
        <w:rPr>
          <w:rFonts w:ascii="Segoe UI" w:hAnsi="Segoe UI" w:cs="Segoe UI"/>
        </w:rPr>
        <w:t xml:space="preserve">cost recovery </w:t>
      </w:r>
      <w:r w:rsidR="004864BC">
        <w:rPr>
          <w:rFonts w:ascii="Segoe UI" w:hAnsi="Segoe UI" w:cs="Segoe UI"/>
        </w:rPr>
        <w:t xml:space="preserve">coordinator </w:t>
      </w:r>
      <w:r w:rsidR="000D73BC">
        <w:rPr>
          <w:rFonts w:ascii="Segoe UI" w:hAnsi="Segoe UI" w:cs="Segoe UI"/>
        </w:rPr>
        <w:t>needs</w:t>
      </w:r>
      <w:r w:rsidR="004864BC">
        <w:rPr>
          <w:rFonts w:ascii="Segoe UI" w:hAnsi="Segoe UI" w:cs="Segoe UI"/>
        </w:rPr>
        <w:t>. A</w:t>
      </w:r>
      <w:r w:rsidR="0057635A">
        <w:rPr>
          <w:rFonts w:ascii="Segoe UI" w:hAnsi="Segoe UI" w:cs="Segoe UI"/>
        </w:rPr>
        <w:t>t a minimum, the report must include</w:t>
      </w:r>
      <w:r w:rsidR="004864BC">
        <w:rPr>
          <w:rFonts w:ascii="Segoe UI" w:hAnsi="Segoe UI" w:cs="Segoe UI"/>
        </w:rPr>
        <w:t xml:space="preserve"> for each employee whose time is being adjusted</w:t>
      </w:r>
      <w:r w:rsidR="0057635A">
        <w:rPr>
          <w:rFonts w:ascii="Segoe UI" w:hAnsi="Segoe UI" w:cs="Segoe UI"/>
        </w:rPr>
        <w:t>:</w:t>
      </w:r>
    </w:p>
    <w:p w14:paraId="58FFF0E5" w14:textId="6779C34F" w:rsidR="00EC794E" w:rsidRDefault="00EC794E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DSW</w:t>
      </w:r>
      <w:r w:rsidR="004864BC">
        <w:rPr>
          <w:rFonts w:ascii="Segoe UI" w:hAnsi="Segoe UI" w:cs="Segoe UI"/>
        </w:rPr>
        <w:t xml:space="preserve"> number</w:t>
      </w:r>
    </w:p>
    <w:p w14:paraId="6F597702" w14:textId="150AC078" w:rsidR="00EC794E" w:rsidRDefault="00EC794E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First </w:t>
      </w:r>
      <w:r w:rsidR="004864BC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ame</w:t>
      </w:r>
    </w:p>
    <w:p w14:paraId="24682FFA" w14:textId="38CD124C" w:rsidR="00EC794E" w:rsidRDefault="00EC794E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Last </w:t>
      </w:r>
      <w:r w:rsidR="004864BC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ame</w:t>
      </w:r>
    </w:p>
    <w:p w14:paraId="6D1BD434" w14:textId="2B111CE5" w:rsidR="00EC794E" w:rsidRDefault="00EC794E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Date worked</w:t>
      </w:r>
    </w:p>
    <w:p w14:paraId="4A8E4E1D" w14:textId="66D3D7C2" w:rsidR="00EC794E" w:rsidRDefault="00EC794E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Hours worked (broken down by type of hours, such as OTP, CTE, WKP, etc.)</w:t>
      </w:r>
    </w:p>
    <w:p w14:paraId="68092CC7" w14:textId="43A36F58" w:rsidR="002641DC" w:rsidRDefault="002641DC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Compensation Rate</w:t>
      </w:r>
    </w:p>
    <w:p w14:paraId="0C9698F5" w14:textId="623463E9" w:rsidR="00EC794E" w:rsidRDefault="00EC794E" w:rsidP="00EC794E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New </w:t>
      </w:r>
      <w:r w:rsidR="00241059">
        <w:rPr>
          <w:rFonts w:ascii="Segoe UI" w:hAnsi="Segoe UI" w:cs="Segoe UI"/>
        </w:rPr>
        <w:t xml:space="preserve">project, project activity, </w:t>
      </w:r>
      <w:r>
        <w:rPr>
          <w:rFonts w:ascii="Segoe UI" w:hAnsi="Segoe UI" w:cs="Segoe UI"/>
        </w:rPr>
        <w:t>incident and incident activity codes</w:t>
      </w:r>
      <w:r w:rsidR="00E77C01">
        <w:rPr>
          <w:rFonts w:ascii="Segoe UI" w:hAnsi="Segoe UI" w:cs="Segoe UI"/>
        </w:rPr>
        <w:t>,</w:t>
      </w:r>
      <w:r w:rsidR="00AE6147">
        <w:rPr>
          <w:rFonts w:ascii="Segoe UI" w:hAnsi="Segoe UI" w:cs="Segoe UI"/>
        </w:rPr>
        <w:t xml:space="preserve"> and project costing codes</w:t>
      </w:r>
      <w:r>
        <w:rPr>
          <w:rFonts w:ascii="Segoe UI" w:hAnsi="Segoe UI" w:cs="Segoe UI"/>
        </w:rPr>
        <w:t xml:space="preserve"> that should have been charged to each type of hours</w:t>
      </w:r>
      <w:r w:rsidR="00F93960">
        <w:rPr>
          <w:rFonts w:ascii="Segoe UI" w:hAnsi="Segoe UI" w:cs="Segoe UI"/>
        </w:rPr>
        <w:t xml:space="preserve"> (or removal of these codes if moving the employee’s pay </w:t>
      </w:r>
      <w:r w:rsidR="004864BC">
        <w:rPr>
          <w:rFonts w:ascii="Segoe UI" w:hAnsi="Segoe UI" w:cs="Segoe UI"/>
        </w:rPr>
        <w:t xml:space="preserve">out of </w:t>
      </w:r>
      <w:r w:rsidR="00F93960">
        <w:rPr>
          <w:rFonts w:ascii="Segoe UI" w:hAnsi="Segoe UI" w:cs="Segoe UI"/>
        </w:rPr>
        <w:t>the project)</w:t>
      </w:r>
    </w:p>
    <w:p w14:paraId="75162E9A" w14:textId="42C456D3" w:rsidR="0057635A" w:rsidRPr="00EC794E" w:rsidRDefault="00EC794E" w:rsidP="000D73BC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Whether </w:t>
      </w:r>
      <w:r w:rsidR="004864BC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214 was submitted</w:t>
      </w:r>
    </w:p>
    <w:p w14:paraId="749958A7" w14:textId="1A4DC904" w:rsidR="007E602D" w:rsidRPr="00EC794E" w:rsidRDefault="0057635A" w:rsidP="00EC794E">
      <w:p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</w:t>
      </w:r>
      <w:r w:rsidR="00E77C01">
        <w:rPr>
          <w:rFonts w:ascii="Segoe UI" w:hAnsi="Segoe UI" w:cs="Segoe UI"/>
        </w:rPr>
        <w:t xml:space="preserve">provide </w:t>
      </w:r>
      <w:r>
        <w:rPr>
          <w:rFonts w:ascii="Segoe UI" w:hAnsi="Segoe UI" w:cs="Segoe UI"/>
        </w:rPr>
        <w:t xml:space="preserve">this report (in </w:t>
      </w:r>
      <w:r w:rsidR="004864BC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xcel) to your </w:t>
      </w:r>
      <w:r w:rsidR="003B1B4E">
        <w:rPr>
          <w:rFonts w:ascii="Segoe UI" w:hAnsi="Segoe UI" w:cs="Segoe UI"/>
        </w:rPr>
        <w:t xml:space="preserve">department’s </w:t>
      </w:r>
      <w:r>
        <w:rPr>
          <w:rFonts w:ascii="Segoe UI" w:hAnsi="Segoe UI" w:cs="Segoe UI"/>
        </w:rPr>
        <w:t xml:space="preserve">cost recovery </w:t>
      </w:r>
      <w:r w:rsidR="00E77C01">
        <w:rPr>
          <w:rFonts w:ascii="Segoe UI" w:hAnsi="Segoe UI" w:cs="Segoe UI"/>
        </w:rPr>
        <w:t>coordinator</w:t>
      </w:r>
      <w:r>
        <w:rPr>
          <w:rFonts w:ascii="Segoe UI" w:hAnsi="Segoe UI" w:cs="Segoe UI"/>
        </w:rPr>
        <w:t xml:space="preserve"> for the pay period for which adjustments were made. </w:t>
      </w:r>
      <w:r w:rsidR="00C64C73">
        <w:rPr>
          <w:rFonts w:ascii="Segoe UI" w:hAnsi="Segoe UI" w:cs="Segoe UI"/>
        </w:rPr>
        <w:t xml:space="preserve">See </w:t>
      </w:r>
      <w:hyperlink r:id="rId13" w:history="1">
        <w:r w:rsidR="00223DAB" w:rsidRPr="00223DAB">
          <w:rPr>
            <w:rStyle w:val="Hyperlink"/>
            <w:rFonts w:ascii="Segoe UI" w:hAnsi="Segoe UI" w:cs="Segoe UI"/>
          </w:rPr>
          <w:t>here</w:t>
        </w:r>
      </w:hyperlink>
      <w:r w:rsidR="00223DAB">
        <w:rPr>
          <w:rFonts w:ascii="Segoe UI" w:hAnsi="Segoe UI" w:cs="Segoe UI"/>
        </w:rPr>
        <w:t xml:space="preserve"> </w:t>
      </w:r>
      <w:r w:rsidR="00C64C73">
        <w:rPr>
          <w:rFonts w:ascii="Segoe UI" w:hAnsi="Segoe UI" w:cs="Segoe UI"/>
        </w:rPr>
        <w:t xml:space="preserve">for a template your department can use. </w:t>
      </w:r>
    </w:p>
    <w:p w14:paraId="4162441D" w14:textId="748F4CB3" w:rsidR="005016C1" w:rsidRPr="00831FA2" w:rsidRDefault="00E6008C" w:rsidP="005016C1">
      <w:pPr>
        <w:pStyle w:val="Heading2"/>
        <w:spacing w:after="240"/>
        <w:rPr>
          <w:b/>
          <w:bCs/>
        </w:rPr>
      </w:pPr>
      <w:r w:rsidRPr="00831FA2">
        <w:rPr>
          <w:b/>
          <w:bCs/>
        </w:rPr>
        <w:lastRenderedPageBreak/>
        <w:t>Report</w:t>
      </w:r>
      <w:r w:rsidR="005016C1" w:rsidRPr="00831FA2">
        <w:rPr>
          <w:b/>
          <w:bCs/>
        </w:rPr>
        <w:t xml:space="preserve"> t</w:t>
      </w:r>
      <w:r w:rsidR="007E602D" w:rsidRPr="00831FA2">
        <w:rPr>
          <w:b/>
          <w:bCs/>
        </w:rPr>
        <w:t>ime coded to wrong incident activity code</w:t>
      </w:r>
      <w:r w:rsidRPr="00831FA2">
        <w:rPr>
          <w:b/>
          <w:bCs/>
        </w:rPr>
        <w:t>s</w:t>
      </w:r>
      <w:r w:rsidR="00AE6147" w:rsidRPr="00831FA2">
        <w:rPr>
          <w:b/>
          <w:bCs/>
        </w:rPr>
        <w:t xml:space="preserve"> or project costing codes</w:t>
      </w:r>
      <w:r w:rsidR="007E602D" w:rsidRPr="00831FA2">
        <w:rPr>
          <w:b/>
          <w:bCs/>
        </w:rPr>
        <w:t xml:space="preserve"> within the COVID-19 project</w:t>
      </w:r>
      <w:r w:rsidRPr="00831FA2">
        <w:rPr>
          <w:b/>
          <w:bCs/>
        </w:rPr>
        <w:t xml:space="preserve"> to your </w:t>
      </w:r>
      <w:r w:rsidR="004864BC" w:rsidRPr="00831FA2">
        <w:rPr>
          <w:b/>
          <w:bCs/>
        </w:rPr>
        <w:t>c</w:t>
      </w:r>
      <w:r w:rsidRPr="00831FA2">
        <w:rPr>
          <w:b/>
          <w:bCs/>
        </w:rPr>
        <w:t xml:space="preserve">ost </w:t>
      </w:r>
      <w:r w:rsidR="004864BC" w:rsidRPr="00831FA2">
        <w:rPr>
          <w:b/>
          <w:bCs/>
        </w:rPr>
        <w:t>r</w:t>
      </w:r>
      <w:r w:rsidRPr="00831FA2">
        <w:rPr>
          <w:b/>
          <w:bCs/>
        </w:rPr>
        <w:t xml:space="preserve">ecovery </w:t>
      </w:r>
      <w:r w:rsidR="004864BC" w:rsidRPr="00831FA2">
        <w:rPr>
          <w:b/>
          <w:bCs/>
        </w:rPr>
        <w:t>c</w:t>
      </w:r>
      <w:r w:rsidRPr="00831FA2">
        <w:rPr>
          <w:b/>
          <w:bCs/>
        </w:rPr>
        <w:t>oordinator</w:t>
      </w:r>
      <w:r w:rsidR="004864BC" w:rsidRPr="00831FA2">
        <w:rPr>
          <w:b/>
          <w:bCs/>
        </w:rPr>
        <w:t>.</w:t>
      </w:r>
    </w:p>
    <w:p w14:paraId="0FA8F3B5" w14:textId="30C0169A" w:rsidR="00424649" w:rsidRDefault="005016C1" w:rsidP="00BE3287">
      <w:pPr>
        <w:rPr>
          <w:rFonts w:ascii="Segoe UI" w:hAnsi="Segoe UI" w:cs="Segoe UI"/>
        </w:rPr>
      </w:pPr>
      <w:r>
        <w:rPr>
          <w:rFonts w:ascii="Segoe UI" w:hAnsi="Segoe UI" w:cs="Segoe UI"/>
        </w:rPr>
        <w:t>If an employee booked their time to the wrong incident activity code</w:t>
      </w:r>
      <w:r w:rsidR="00AE6147">
        <w:rPr>
          <w:rFonts w:ascii="Segoe UI" w:hAnsi="Segoe UI" w:cs="Segoe UI"/>
        </w:rPr>
        <w:t xml:space="preserve"> or project costing codes</w:t>
      </w:r>
      <w:r>
        <w:rPr>
          <w:rFonts w:ascii="Segoe UI" w:hAnsi="Segoe UI" w:cs="Segoe UI"/>
        </w:rPr>
        <w:t>, no adjustments can be made in the system at this time</w:t>
      </w:r>
      <w:r w:rsidR="0057635A">
        <w:rPr>
          <w:rFonts w:ascii="Segoe UI" w:hAnsi="Segoe UI" w:cs="Segoe UI"/>
        </w:rPr>
        <w:t xml:space="preserve"> as the general ledger does not contain incident or incident activity </w:t>
      </w:r>
      <w:r w:rsidR="00EC794E">
        <w:rPr>
          <w:rFonts w:ascii="Segoe UI" w:hAnsi="Segoe UI" w:cs="Segoe UI"/>
        </w:rPr>
        <w:t>c</w:t>
      </w:r>
      <w:r w:rsidR="0057635A">
        <w:rPr>
          <w:rFonts w:ascii="Segoe UI" w:hAnsi="Segoe UI" w:cs="Segoe UI"/>
        </w:rPr>
        <w:t>odes</w:t>
      </w:r>
      <w:r w:rsidR="00AE6147">
        <w:rPr>
          <w:rFonts w:ascii="Segoe UI" w:hAnsi="Segoe UI" w:cs="Segoe UI"/>
        </w:rPr>
        <w:t xml:space="preserve"> or project costing codes</w:t>
      </w:r>
      <w:r>
        <w:rPr>
          <w:rFonts w:ascii="Segoe UI" w:hAnsi="Segoe UI" w:cs="Segoe UI"/>
        </w:rPr>
        <w:t xml:space="preserve">. However, cost recovery </w:t>
      </w:r>
      <w:r w:rsidR="00260671">
        <w:rPr>
          <w:rFonts w:ascii="Segoe UI" w:hAnsi="Segoe UI" w:cs="Segoe UI"/>
        </w:rPr>
        <w:t xml:space="preserve">still needs to know </w:t>
      </w:r>
      <w:r w:rsidR="000D73BC">
        <w:rPr>
          <w:rFonts w:ascii="Segoe UI" w:hAnsi="Segoe UI" w:cs="Segoe UI"/>
        </w:rPr>
        <w:t>when</w:t>
      </w:r>
      <w:r w:rsidR="00260671">
        <w:rPr>
          <w:rFonts w:ascii="Segoe UI" w:hAnsi="Segoe UI" w:cs="Segoe UI"/>
        </w:rPr>
        <w:t xml:space="preserve"> time should be booked to a different incident activity code</w:t>
      </w:r>
      <w:r w:rsidR="00AE6147">
        <w:rPr>
          <w:rFonts w:ascii="Segoe UI" w:hAnsi="Segoe UI" w:cs="Segoe UI"/>
        </w:rPr>
        <w:t xml:space="preserve"> or project costing code</w:t>
      </w:r>
      <w:r w:rsidR="00EC794E">
        <w:rPr>
          <w:rFonts w:ascii="Segoe UI" w:hAnsi="Segoe UI" w:cs="Segoe UI"/>
        </w:rPr>
        <w:t xml:space="preserve"> for the submissions to FEMA/Cal</w:t>
      </w:r>
      <w:r w:rsidR="009A5E14">
        <w:rPr>
          <w:rFonts w:ascii="Segoe UI" w:hAnsi="Segoe UI" w:cs="Segoe UI"/>
        </w:rPr>
        <w:t xml:space="preserve"> </w:t>
      </w:r>
      <w:r w:rsidR="00EC794E">
        <w:rPr>
          <w:rFonts w:ascii="Segoe UI" w:hAnsi="Segoe UI" w:cs="Segoe UI"/>
        </w:rPr>
        <w:t>OES</w:t>
      </w:r>
      <w:r w:rsidR="00260671">
        <w:rPr>
          <w:rFonts w:ascii="Segoe UI" w:hAnsi="Segoe UI" w:cs="Segoe UI"/>
        </w:rPr>
        <w:t xml:space="preserve">. </w:t>
      </w:r>
      <w:r w:rsidR="004864BC">
        <w:rPr>
          <w:rFonts w:ascii="Segoe UI" w:hAnsi="Segoe UI" w:cs="Segoe UI"/>
        </w:rPr>
        <w:t>Therefore, f</w:t>
      </w:r>
      <w:r w:rsidR="00EC794E">
        <w:rPr>
          <w:rFonts w:ascii="Segoe UI" w:hAnsi="Segoe UI" w:cs="Segoe UI"/>
        </w:rPr>
        <w:t>ollow the instructions</w:t>
      </w:r>
      <w:r w:rsidR="00E347DE">
        <w:rPr>
          <w:rFonts w:ascii="Segoe UI" w:hAnsi="Segoe UI" w:cs="Segoe UI"/>
        </w:rPr>
        <w:t xml:space="preserve"> above</w:t>
      </w:r>
      <w:r w:rsidR="00EC794E">
        <w:rPr>
          <w:rFonts w:ascii="Segoe UI" w:hAnsi="Segoe UI" w:cs="Segoe UI"/>
        </w:rPr>
        <w:t xml:space="preserve"> </w:t>
      </w:r>
      <w:r w:rsidR="00424649">
        <w:rPr>
          <w:rFonts w:ascii="Segoe UI" w:hAnsi="Segoe UI" w:cs="Segoe UI"/>
        </w:rPr>
        <w:t>under “Further required information for Cost Recovery”</w:t>
      </w:r>
      <w:r w:rsidR="00EC794E">
        <w:rPr>
          <w:rFonts w:ascii="Segoe UI" w:hAnsi="Segoe UI" w:cs="Segoe UI"/>
        </w:rPr>
        <w:t xml:space="preserve"> </w:t>
      </w:r>
      <w:r w:rsidR="004864BC">
        <w:rPr>
          <w:rFonts w:ascii="Segoe UI" w:hAnsi="Segoe UI" w:cs="Segoe UI"/>
        </w:rPr>
        <w:t xml:space="preserve">and also </w:t>
      </w:r>
      <w:r w:rsidR="00EC794E">
        <w:rPr>
          <w:rFonts w:ascii="Segoe UI" w:hAnsi="Segoe UI" w:cs="Segoe UI"/>
        </w:rPr>
        <w:t>note what incident and incident activity codes</w:t>
      </w:r>
      <w:r w:rsidR="00AE6147">
        <w:rPr>
          <w:rFonts w:ascii="Segoe UI" w:hAnsi="Segoe UI" w:cs="Segoe UI"/>
        </w:rPr>
        <w:t xml:space="preserve"> or project costing codes</w:t>
      </w:r>
      <w:r w:rsidR="00EC794E">
        <w:rPr>
          <w:rFonts w:ascii="Segoe UI" w:hAnsi="Segoe UI" w:cs="Segoe UI"/>
        </w:rPr>
        <w:t xml:space="preserve"> had previously been charged for the employee.</w:t>
      </w:r>
      <w:r w:rsidR="004864BC">
        <w:rPr>
          <w:rFonts w:ascii="Segoe UI" w:hAnsi="Segoe UI" w:cs="Segoe UI"/>
        </w:rPr>
        <w:t xml:space="preserve"> </w:t>
      </w:r>
      <w:r w:rsidR="00424649">
        <w:rPr>
          <w:rFonts w:ascii="Segoe UI" w:hAnsi="Segoe UI" w:cs="Segoe UI"/>
        </w:rPr>
        <w:t xml:space="preserve">This can be included </w:t>
      </w:r>
      <w:r w:rsidR="00710114">
        <w:rPr>
          <w:rFonts w:ascii="Segoe UI" w:hAnsi="Segoe UI" w:cs="Segoe UI"/>
        </w:rPr>
        <w:t xml:space="preserve">with </w:t>
      </w:r>
      <w:r w:rsidR="00424649">
        <w:rPr>
          <w:rFonts w:ascii="Segoe UI" w:hAnsi="Segoe UI" w:cs="Segoe UI"/>
        </w:rPr>
        <w:t xml:space="preserve">the </w:t>
      </w:r>
      <w:r w:rsidR="00710114">
        <w:rPr>
          <w:rFonts w:ascii="Segoe UI" w:hAnsi="Segoe UI" w:cs="Segoe UI"/>
        </w:rPr>
        <w:t xml:space="preserve">information reported </w:t>
      </w:r>
      <w:r w:rsidR="00424649">
        <w:rPr>
          <w:rFonts w:ascii="Segoe UI" w:hAnsi="Segoe UI" w:cs="Segoe UI"/>
        </w:rPr>
        <w:t>above or</w:t>
      </w:r>
      <w:r w:rsidR="00424649" w:rsidDel="00E77C01">
        <w:rPr>
          <w:rFonts w:ascii="Segoe UI" w:hAnsi="Segoe UI" w:cs="Segoe UI"/>
        </w:rPr>
        <w:t xml:space="preserve"> </w:t>
      </w:r>
      <w:r w:rsidR="00E77C01">
        <w:rPr>
          <w:rFonts w:ascii="Segoe UI" w:hAnsi="Segoe UI" w:cs="Segoe UI"/>
        </w:rPr>
        <w:t xml:space="preserve">provided </w:t>
      </w:r>
      <w:r w:rsidR="00424649">
        <w:rPr>
          <w:rFonts w:ascii="Segoe UI" w:hAnsi="Segoe UI" w:cs="Segoe UI"/>
        </w:rPr>
        <w:t xml:space="preserve">separately to your department’s cost recovery </w:t>
      </w:r>
      <w:r w:rsidR="00E77C01">
        <w:rPr>
          <w:rFonts w:ascii="Segoe UI" w:hAnsi="Segoe UI" w:cs="Segoe UI"/>
        </w:rPr>
        <w:t>coordinator</w:t>
      </w:r>
      <w:r w:rsidR="00424649">
        <w:rPr>
          <w:rFonts w:ascii="Segoe UI" w:hAnsi="Segoe UI" w:cs="Segoe UI"/>
        </w:rPr>
        <w:t xml:space="preserve"> for the pay period for which adjustments were made. </w:t>
      </w:r>
    </w:p>
    <w:p w14:paraId="62D2F2FA" w14:textId="45177A17" w:rsidR="00324CBA" w:rsidRPr="0029221B" w:rsidRDefault="00324CBA" w:rsidP="0013111F">
      <w:pPr>
        <w:rPr>
          <w:rFonts w:ascii="Segoe UI" w:hAnsi="Segoe UI" w:cs="Segoe UI"/>
        </w:rPr>
      </w:pPr>
      <w:r>
        <w:rPr>
          <w:rFonts w:ascii="Segoe UI" w:hAnsi="Segoe UI" w:cs="Segoe UI"/>
        </w:rPr>
        <w:t>Cost Recovery sincere</w:t>
      </w:r>
      <w:r w:rsidR="00C51CE7">
        <w:rPr>
          <w:rFonts w:ascii="Segoe UI" w:hAnsi="Segoe UI" w:cs="Segoe UI"/>
        </w:rPr>
        <w:t>ly</w:t>
      </w:r>
      <w:r>
        <w:rPr>
          <w:rFonts w:ascii="Segoe UI" w:hAnsi="Segoe UI" w:cs="Segoe UI"/>
        </w:rPr>
        <w:t xml:space="preserve"> thank</w:t>
      </w:r>
      <w:r w:rsidR="00C51CE7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you </w:t>
      </w:r>
      <w:r w:rsidR="00C51CE7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your department for </w:t>
      </w:r>
      <w:r w:rsidR="00C51CE7">
        <w:rPr>
          <w:rFonts w:ascii="Segoe UI" w:hAnsi="Segoe UI" w:cs="Segoe UI"/>
        </w:rPr>
        <w:t xml:space="preserve">fulfilling </w:t>
      </w:r>
      <w:r>
        <w:rPr>
          <w:rFonts w:ascii="Segoe UI" w:hAnsi="Segoe UI" w:cs="Segoe UI"/>
        </w:rPr>
        <w:t>you</w:t>
      </w:r>
      <w:r w:rsidR="00C51CE7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 </w:t>
      </w:r>
      <w:r w:rsidR="00C51CE7">
        <w:rPr>
          <w:rFonts w:ascii="Segoe UI" w:hAnsi="Segoe UI" w:cs="Segoe UI"/>
        </w:rPr>
        <w:t xml:space="preserve">critical </w:t>
      </w:r>
      <w:r w:rsidR="4DEBA841" w:rsidRPr="1299A150">
        <w:rPr>
          <w:rFonts w:ascii="Segoe UI" w:hAnsi="Segoe UI" w:cs="Segoe UI"/>
        </w:rPr>
        <w:t>role</w:t>
      </w:r>
      <w:r w:rsidRPr="1299A150">
        <w:rPr>
          <w:rFonts w:ascii="Segoe UI" w:hAnsi="Segoe UI" w:cs="Segoe UI"/>
        </w:rPr>
        <w:t xml:space="preserve"> </w:t>
      </w:r>
      <w:r w:rsidR="24A3D656" w:rsidRPr="1299A150">
        <w:rPr>
          <w:rFonts w:ascii="Segoe UI" w:hAnsi="Segoe UI" w:cs="Segoe UI"/>
        </w:rPr>
        <w:t>in</w:t>
      </w:r>
      <w:r w:rsidR="00C51CE7" w:rsidRPr="1299A150">
        <w:rPr>
          <w:rFonts w:ascii="Segoe UI" w:hAnsi="Segoe UI" w:cs="Segoe UI"/>
        </w:rPr>
        <w:t xml:space="preserve"> mak</w:t>
      </w:r>
      <w:r w:rsidR="2977121D" w:rsidRPr="1299A150">
        <w:rPr>
          <w:rFonts w:ascii="Segoe UI" w:hAnsi="Segoe UI" w:cs="Segoe UI"/>
        </w:rPr>
        <w:t>ing</w:t>
      </w:r>
      <w:r w:rsidR="00C51CE7">
        <w:rPr>
          <w:rFonts w:ascii="Segoe UI" w:hAnsi="Segoe UI" w:cs="Segoe UI"/>
        </w:rPr>
        <w:t xml:space="preserve"> the City’s</w:t>
      </w:r>
      <w:r>
        <w:rPr>
          <w:rFonts w:ascii="Segoe UI" w:hAnsi="Segoe UI" w:cs="Segoe UI"/>
        </w:rPr>
        <w:t xml:space="preserve"> emergency response</w:t>
      </w:r>
      <w:r w:rsidR="00C51CE7">
        <w:rPr>
          <w:rFonts w:ascii="Segoe UI" w:hAnsi="Segoe UI" w:cs="Segoe UI"/>
        </w:rPr>
        <w:t xml:space="preserve"> successful</w:t>
      </w:r>
      <w:r>
        <w:rPr>
          <w:rFonts w:ascii="Segoe UI" w:hAnsi="Segoe UI" w:cs="Segoe UI"/>
        </w:rPr>
        <w:t xml:space="preserve">. </w:t>
      </w:r>
    </w:p>
    <w:p w14:paraId="4C078267" w14:textId="77777777" w:rsidR="00ED75A8" w:rsidRPr="006B3A6C" w:rsidRDefault="00ED75A8" w:rsidP="0029221B"/>
    <w:sectPr w:rsidR="00ED75A8" w:rsidRPr="006B3A6C" w:rsidSect="00A56134">
      <w:headerReference w:type="default" r:id="rId14"/>
      <w:footerReference w:type="default" r:id="rId15"/>
      <w:pgSz w:w="12240" w:h="15840"/>
      <w:pgMar w:top="274" w:right="1008" w:bottom="864" w:left="1008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61BFD" w14:textId="77777777" w:rsidR="001D5C08" w:rsidRDefault="001D5C08" w:rsidP="00882AA9">
      <w:pPr>
        <w:spacing w:after="0" w:line="240" w:lineRule="auto"/>
      </w:pPr>
      <w:r>
        <w:separator/>
      </w:r>
    </w:p>
  </w:endnote>
  <w:endnote w:type="continuationSeparator" w:id="0">
    <w:p w14:paraId="03C62B33" w14:textId="77777777" w:rsidR="001D5C08" w:rsidRDefault="001D5C08" w:rsidP="00882AA9">
      <w:pPr>
        <w:spacing w:after="0" w:line="240" w:lineRule="auto"/>
      </w:pPr>
      <w:r>
        <w:continuationSeparator/>
      </w:r>
    </w:p>
  </w:endnote>
  <w:endnote w:type="continuationNotice" w:id="1">
    <w:p w14:paraId="4E08E7DB" w14:textId="77777777" w:rsidR="001D5C08" w:rsidRDefault="001D5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D6BC" w14:textId="55E39692" w:rsidR="00B70734" w:rsidRDefault="00B70734" w:rsidP="00A56134">
    <w:pPr>
      <w:pStyle w:val="Footer"/>
      <w:tabs>
        <w:tab w:val="clear" w:pos="4680"/>
      </w:tabs>
      <w:jc w:val="center"/>
    </w:pPr>
    <w:r>
      <w:rPr>
        <w:rFonts w:ascii="Segoe UI" w:hAnsi="Segoe UI" w:cs="Segoe UI"/>
        <w:sz w:val="24"/>
        <w:szCs w:val="24"/>
      </w:rPr>
      <w:t>Q</w:t>
    </w:r>
    <w:r w:rsidRPr="009D6775">
      <w:rPr>
        <w:rFonts w:ascii="Segoe UI" w:hAnsi="Segoe UI" w:cs="Segoe UI"/>
        <w:sz w:val="24"/>
        <w:szCs w:val="24"/>
      </w:rPr>
      <w:t>uestions</w:t>
    </w:r>
    <w:r>
      <w:rPr>
        <w:rFonts w:ascii="Segoe UI" w:hAnsi="Segoe UI" w:cs="Segoe UI"/>
        <w:sz w:val="24"/>
        <w:szCs w:val="24"/>
      </w:rPr>
      <w:t>?</w:t>
    </w:r>
    <w:r w:rsidRPr="009D6775">
      <w:rPr>
        <w:rFonts w:ascii="Segoe UI" w:hAnsi="Segoe UI" w:cs="Segoe UI"/>
        <w:sz w:val="24"/>
        <w:szCs w:val="24"/>
      </w:rPr>
      <w:t xml:space="preserve"> </w:t>
    </w:r>
    <w:r>
      <w:rPr>
        <w:rFonts w:ascii="Segoe UI" w:hAnsi="Segoe UI" w:cs="Segoe UI"/>
        <w:sz w:val="24"/>
        <w:szCs w:val="24"/>
      </w:rPr>
      <w:t>C</w:t>
    </w:r>
    <w:r w:rsidRPr="009D6775">
      <w:rPr>
        <w:rFonts w:ascii="Segoe UI" w:hAnsi="Segoe UI" w:cs="Segoe UI"/>
        <w:sz w:val="24"/>
        <w:szCs w:val="24"/>
      </w:rPr>
      <w:t xml:space="preserve">ontact </w:t>
    </w:r>
    <w:r w:rsidR="002C08D4">
      <w:rPr>
        <w:rFonts w:ascii="Segoe UI" w:hAnsi="Segoe UI" w:cs="Segoe UI"/>
        <w:sz w:val="24"/>
        <w:szCs w:val="24"/>
      </w:rPr>
      <w:t xml:space="preserve">your department’s </w:t>
    </w:r>
    <w:r w:rsidR="004864BC">
      <w:rPr>
        <w:rFonts w:ascii="Segoe UI" w:hAnsi="Segoe UI" w:cs="Segoe UI"/>
        <w:sz w:val="24"/>
        <w:szCs w:val="24"/>
      </w:rPr>
      <w:t>c</w:t>
    </w:r>
    <w:r w:rsidR="002C08D4">
      <w:rPr>
        <w:rFonts w:ascii="Segoe UI" w:hAnsi="Segoe UI" w:cs="Segoe UI"/>
        <w:sz w:val="24"/>
        <w:szCs w:val="24"/>
      </w:rPr>
      <w:t xml:space="preserve">ost </w:t>
    </w:r>
    <w:r w:rsidR="004864BC">
      <w:rPr>
        <w:rFonts w:ascii="Segoe UI" w:hAnsi="Segoe UI" w:cs="Segoe UI"/>
        <w:sz w:val="24"/>
        <w:szCs w:val="24"/>
      </w:rPr>
      <w:t>r</w:t>
    </w:r>
    <w:r w:rsidR="002C08D4">
      <w:rPr>
        <w:rFonts w:ascii="Segoe UI" w:hAnsi="Segoe UI" w:cs="Segoe UI"/>
        <w:sz w:val="24"/>
        <w:szCs w:val="24"/>
      </w:rPr>
      <w:t xml:space="preserve">ecovery </w:t>
    </w:r>
    <w:r w:rsidR="004864BC">
      <w:rPr>
        <w:rFonts w:ascii="Segoe UI" w:hAnsi="Segoe UI" w:cs="Segoe UI"/>
        <w:sz w:val="24"/>
        <w:szCs w:val="24"/>
      </w:rPr>
      <w:t>c</w:t>
    </w:r>
    <w:r w:rsidR="002C08D4">
      <w:rPr>
        <w:rFonts w:ascii="Segoe UI" w:hAnsi="Segoe UI" w:cs="Segoe UI"/>
        <w:sz w:val="24"/>
        <w:szCs w:val="24"/>
      </w:rPr>
      <w:t>oordinator.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E618" w14:textId="77777777" w:rsidR="001D5C08" w:rsidRDefault="001D5C08" w:rsidP="00882AA9">
      <w:pPr>
        <w:spacing w:after="0" w:line="240" w:lineRule="auto"/>
      </w:pPr>
      <w:r>
        <w:separator/>
      </w:r>
    </w:p>
  </w:footnote>
  <w:footnote w:type="continuationSeparator" w:id="0">
    <w:p w14:paraId="6F8ADF58" w14:textId="77777777" w:rsidR="001D5C08" w:rsidRDefault="001D5C08" w:rsidP="00882AA9">
      <w:pPr>
        <w:spacing w:after="0" w:line="240" w:lineRule="auto"/>
      </w:pPr>
      <w:r>
        <w:continuationSeparator/>
      </w:r>
    </w:p>
  </w:footnote>
  <w:footnote w:type="continuationNotice" w:id="1">
    <w:p w14:paraId="50188B1D" w14:textId="77777777" w:rsidR="001D5C08" w:rsidRPr="00A56134" w:rsidRDefault="001D5C08">
      <w:pPr>
        <w:spacing w:after="0" w:line="240" w:lineRule="auto"/>
        <w:rPr>
          <w:sz w:val="10"/>
          <w:szCs w:val="10"/>
        </w:rPr>
      </w:pPr>
    </w:p>
  </w:footnote>
  <w:footnote w:id="2">
    <w:p w14:paraId="0DA96839" w14:textId="4D6B8C3E" w:rsidR="00241059" w:rsidRPr="00E96F5C" w:rsidRDefault="00241059" w:rsidP="00241059">
      <w:pPr>
        <w:rPr>
          <w:rFonts w:ascii="Segoe UI" w:hAnsi="Segoe UI" w:cs="Segoe UI"/>
        </w:rPr>
      </w:pPr>
      <w:r>
        <w:rPr>
          <w:rStyle w:val="FootnoteReference"/>
        </w:rPr>
        <w:footnoteRef/>
      </w:r>
      <w:r>
        <w:t xml:space="preserve"> </w:t>
      </w:r>
      <w:r w:rsidRPr="0029221B">
        <w:rPr>
          <w:rFonts w:ascii="Segoe UI" w:hAnsi="Segoe UI" w:cs="Segoe UI"/>
          <w:sz w:val="20"/>
          <w:szCs w:val="20"/>
        </w:rPr>
        <w:t xml:space="preserve">If </w:t>
      </w:r>
      <w:r>
        <w:rPr>
          <w:rFonts w:ascii="Segoe UI" w:hAnsi="Segoe UI" w:cs="Segoe UI"/>
          <w:sz w:val="20"/>
          <w:szCs w:val="20"/>
        </w:rPr>
        <w:t xml:space="preserve">changes to hours </w:t>
      </w:r>
      <w:r w:rsidR="003220B2">
        <w:rPr>
          <w:rFonts w:ascii="Segoe UI" w:hAnsi="Segoe UI" w:cs="Segoe UI"/>
          <w:sz w:val="20"/>
          <w:szCs w:val="20"/>
        </w:rPr>
        <w:t>must</w:t>
      </w:r>
      <w:r>
        <w:rPr>
          <w:rFonts w:ascii="Segoe UI" w:hAnsi="Segoe UI" w:cs="Segoe UI"/>
          <w:sz w:val="20"/>
          <w:szCs w:val="20"/>
        </w:rPr>
        <w:t xml:space="preserve"> be made that affect pay or accruals </w:t>
      </w:r>
      <w:r w:rsidRPr="0029221B">
        <w:rPr>
          <w:rFonts w:ascii="Segoe UI" w:hAnsi="Segoe UI" w:cs="Segoe UI"/>
          <w:sz w:val="20"/>
          <w:szCs w:val="20"/>
        </w:rPr>
        <w:t xml:space="preserve">(not just </w:t>
      </w:r>
      <w:r>
        <w:rPr>
          <w:rFonts w:ascii="Segoe UI" w:hAnsi="Segoe UI" w:cs="Segoe UI"/>
          <w:sz w:val="20"/>
          <w:szCs w:val="20"/>
        </w:rPr>
        <w:t xml:space="preserve">project </w:t>
      </w:r>
      <w:r w:rsidRPr="0029221B">
        <w:rPr>
          <w:rFonts w:ascii="Segoe UI" w:hAnsi="Segoe UI" w:cs="Segoe UI"/>
          <w:sz w:val="20"/>
          <w:szCs w:val="20"/>
        </w:rPr>
        <w:t xml:space="preserve">coding </w:t>
      </w:r>
      <w:r>
        <w:rPr>
          <w:rFonts w:ascii="Segoe UI" w:hAnsi="Segoe UI" w:cs="Segoe UI"/>
          <w:sz w:val="20"/>
          <w:szCs w:val="20"/>
        </w:rPr>
        <w:t>for</w:t>
      </w:r>
      <w:r w:rsidRPr="0029221B">
        <w:rPr>
          <w:rFonts w:ascii="Segoe UI" w:hAnsi="Segoe UI" w:cs="Segoe UI"/>
          <w:sz w:val="20"/>
          <w:szCs w:val="20"/>
        </w:rPr>
        <w:t xml:space="preserve"> those hours</w:t>
      </w:r>
      <w:r>
        <w:rPr>
          <w:rFonts w:ascii="Segoe UI" w:hAnsi="Segoe UI" w:cs="Segoe UI"/>
          <w:sz w:val="20"/>
          <w:szCs w:val="20"/>
        </w:rPr>
        <w:t xml:space="preserve">) </w:t>
      </w:r>
      <w:r w:rsidRPr="0029221B">
        <w:rPr>
          <w:rFonts w:ascii="Segoe UI" w:hAnsi="Segoe UI" w:cs="Segoe UI"/>
          <w:sz w:val="20"/>
          <w:szCs w:val="20"/>
        </w:rPr>
        <w:t>after payroll for the period closes, please have your payroll unit follow the typical problem description form (PDF) process</w:t>
      </w:r>
      <w:r>
        <w:rPr>
          <w:rFonts w:ascii="Segoe UI" w:hAnsi="Segoe UI" w:cs="Segoe UI"/>
          <w:sz w:val="20"/>
          <w:szCs w:val="20"/>
        </w:rPr>
        <w:t xml:space="preserve"> with the Controller’s Office Payroll Division</w:t>
      </w:r>
      <w:r w:rsidRPr="0029221B">
        <w:rPr>
          <w:rFonts w:ascii="Segoe UI" w:hAnsi="Segoe UI" w:cs="Segoe UI"/>
          <w:sz w:val="20"/>
          <w:szCs w:val="20"/>
        </w:rPr>
        <w:t xml:space="preserve">. </w:t>
      </w:r>
    </w:p>
  </w:footnote>
  <w:footnote w:id="3">
    <w:p w14:paraId="5A66A492" w14:textId="3E39FC7B" w:rsidR="3B86FA37" w:rsidRPr="00DA1EBC" w:rsidRDefault="3B86FA37" w:rsidP="00506C04">
      <w:pPr>
        <w:pStyle w:val="FootnoteText"/>
        <w:rPr>
          <w:rFonts w:ascii="Segoe UI" w:hAnsi="Segoe UI" w:cs="Segoe UI"/>
        </w:rPr>
      </w:pPr>
      <w:r w:rsidRPr="3B86FA37">
        <w:rPr>
          <w:rStyle w:val="FootnoteReference"/>
        </w:rPr>
        <w:footnoteRef/>
      </w:r>
      <w:r>
        <w:t xml:space="preserve"> </w:t>
      </w:r>
      <w:r w:rsidRPr="00DA1EBC">
        <w:rPr>
          <w:rFonts w:ascii="Segoe UI" w:hAnsi="Segoe UI" w:cs="Segoe UI"/>
        </w:rPr>
        <w:t xml:space="preserve">See Appendix C of new timekeeping and 214 guidance for a list of all applicable </w:t>
      </w:r>
      <w:r w:rsidR="003C2322" w:rsidRPr="00DA1EBC">
        <w:rPr>
          <w:rFonts w:ascii="Segoe UI" w:hAnsi="Segoe UI" w:cs="Segoe UI"/>
        </w:rPr>
        <w:t>COVID</w:t>
      </w:r>
      <w:r w:rsidRPr="00DA1EBC">
        <w:rPr>
          <w:rFonts w:ascii="Segoe UI" w:hAnsi="Segoe UI" w:cs="Segoe UI"/>
        </w:rPr>
        <w:t xml:space="preserve"> </w:t>
      </w:r>
      <w:r w:rsidR="00C949B8" w:rsidRPr="00DA1EBC">
        <w:rPr>
          <w:rFonts w:ascii="Segoe UI" w:hAnsi="Segoe UI" w:cs="Segoe UI"/>
        </w:rPr>
        <w:t xml:space="preserve">project </w:t>
      </w:r>
      <w:r w:rsidRPr="00DA1EBC">
        <w:rPr>
          <w:rFonts w:ascii="Segoe UI" w:hAnsi="Segoe UI" w:cs="Segoe UI"/>
        </w:rPr>
        <w:t xml:space="preserve">codes </w:t>
      </w:r>
      <w:hyperlink r:id="rId1" w:history="1">
        <w:r w:rsidR="00DA5B32" w:rsidRPr="00DA1EBC">
          <w:rPr>
            <w:rStyle w:val="Hyperlink"/>
            <w:rFonts w:ascii="Segoe UI" w:hAnsi="Segoe UI" w:cs="Segoe UI"/>
          </w:rPr>
          <w:t>here</w:t>
        </w:r>
      </w:hyperlink>
      <w:r w:rsidR="00DA5B32" w:rsidRPr="00DA1EBC"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38CA" w14:textId="22484E23" w:rsidR="0013111F" w:rsidRDefault="00465D41" w:rsidP="00465D41">
    <w:pPr>
      <w:pStyle w:val="Title"/>
      <w:shd w:val="clear" w:color="auto" w:fill="244F6E" w:themeFill="accent1"/>
      <w:jc w:val="center"/>
      <w:rPr>
        <w:rFonts w:asciiTheme="minorHAnsi" w:hAnsiTheme="minorHAnsi" w:cstheme="minorHAnsi"/>
        <w:b/>
        <w:bCs/>
        <w:color w:val="FFFFFF" w:themeColor="background1"/>
        <w:sz w:val="38"/>
        <w:szCs w:val="38"/>
      </w:rPr>
    </w:pP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Guidance on Correcting </w:t>
    </w:r>
    <w:r w:rsidR="007E17E5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Personnel </w:t>
    </w:r>
    <w:r w:rsidR="007C4800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Pay</w:t>
    </w:r>
    <w:r w:rsidR="00864555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 Coding</w:t>
    </w: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 </w:t>
    </w:r>
    <w:r w:rsidR="0013111F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for </w:t>
    </w:r>
  </w:p>
  <w:p w14:paraId="12D4595F" w14:textId="22B45E3B" w:rsidR="00465D41" w:rsidRPr="00465D41" w:rsidRDefault="00465D41" w:rsidP="00465D41">
    <w:pPr>
      <w:pStyle w:val="Title"/>
      <w:shd w:val="clear" w:color="auto" w:fill="244F6E" w:themeFill="accent1"/>
      <w:jc w:val="center"/>
    </w:pP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COVID-19 </w:t>
    </w:r>
    <w:r w:rsidR="0013111F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Emergency Response</w:t>
    </w: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                                </w:t>
    </w:r>
  </w:p>
  <w:p w14:paraId="64890CE0" w14:textId="77777777" w:rsidR="00B70734" w:rsidRDefault="00B70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452"/>
    <w:multiLevelType w:val="hybridMultilevel"/>
    <w:tmpl w:val="D22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172A7"/>
    <w:multiLevelType w:val="hybridMultilevel"/>
    <w:tmpl w:val="3330313E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ED551E"/>
    <w:multiLevelType w:val="hybridMultilevel"/>
    <w:tmpl w:val="A8427B32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80A36"/>
    <w:multiLevelType w:val="hybridMultilevel"/>
    <w:tmpl w:val="EB2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663F"/>
    <w:multiLevelType w:val="hybridMultilevel"/>
    <w:tmpl w:val="9D9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137E"/>
    <w:multiLevelType w:val="hybridMultilevel"/>
    <w:tmpl w:val="920E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1DB6"/>
    <w:multiLevelType w:val="hybridMultilevel"/>
    <w:tmpl w:val="2EB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D1373"/>
    <w:multiLevelType w:val="hybridMultilevel"/>
    <w:tmpl w:val="B4F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D5942"/>
    <w:multiLevelType w:val="hybridMultilevel"/>
    <w:tmpl w:val="93F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D586D"/>
    <w:multiLevelType w:val="hybridMultilevel"/>
    <w:tmpl w:val="5E240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259AF"/>
    <w:multiLevelType w:val="hybridMultilevel"/>
    <w:tmpl w:val="29145358"/>
    <w:lvl w:ilvl="0" w:tplc="F020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963640"/>
    <w:multiLevelType w:val="hybridMultilevel"/>
    <w:tmpl w:val="FF22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30EB8"/>
    <w:multiLevelType w:val="hybridMultilevel"/>
    <w:tmpl w:val="7656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228F6"/>
    <w:multiLevelType w:val="hybridMultilevel"/>
    <w:tmpl w:val="D83C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84A9F"/>
    <w:multiLevelType w:val="hybridMultilevel"/>
    <w:tmpl w:val="DAFC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E61B0"/>
    <w:multiLevelType w:val="hybridMultilevel"/>
    <w:tmpl w:val="D3E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A0223"/>
    <w:multiLevelType w:val="hybridMultilevel"/>
    <w:tmpl w:val="6794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696844"/>
    <w:multiLevelType w:val="hybridMultilevel"/>
    <w:tmpl w:val="286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8C9"/>
    <w:multiLevelType w:val="hybridMultilevel"/>
    <w:tmpl w:val="FC5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B1C91"/>
    <w:multiLevelType w:val="hybridMultilevel"/>
    <w:tmpl w:val="20D84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89273C"/>
    <w:multiLevelType w:val="hybridMultilevel"/>
    <w:tmpl w:val="B05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550C"/>
    <w:multiLevelType w:val="hybridMultilevel"/>
    <w:tmpl w:val="205E38BA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4421C"/>
    <w:multiLevelType w:val="hybridMultilevel"/>
    <w:tmpl w:val="611E516C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B98EAC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B4305E"/>
    <w:multiLevelType w:val="hybridMultilevel"/>
    <w:tmpl w:val="A3CC396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E2479B"/>
    <w:multiLevelType w:val="hybridMultilevel"/>
    <w:tmpl w:val="3FC26964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B98EAC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A6066"/>
    <w:multiLevelType w:val="hybridMultilevel"/>
    <w:tmpl w:val="C39E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A05E54"/>
    <w:multiLevelType w:val="hybridMultilevel"/>
    <w:tmpl w:val="06205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9495B"/>
    <w:multiLevelType w:val="hybridMultilevel"/>
    <w:tmpl w:val="621C45CC"/>
    <w:lvl w:ilvl="0" w:tplc="011286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F25C0"/>
    <w:multiLevelType w:val="hybridMultilevel"/>
    <w:tmpl w:val="3442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752F6"/>
    <w:multiLevelType w:val="hybridMultilevel"/>
    <w:tmpl w:val="B88A231E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3DC667"/>
    <w:multiLevelType w:val="hybridMultilevel"/>
    <w:tmpl w:val="CA039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60770D"/>
    <w:multiLevelType w:val="hybridMultilevel"/>
    <w:tmpl w:val="1BB0B95A"/>
    <w:lvl w:ilvl="0" w:tplc="1904F51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9713A"/>
    <w:multiLevelType w:val="hybridMultilevel"/>
    <w:tmpl w:val="39C80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734852"/>
    <w:multiLevelType w:val="hybridMultilevel"/>
    <w:tmpl w:val="9104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56B9"/>
    <w:multiLevelType w:val="hybridMultilevel"/>
    <w:tmpl w:val="EF4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F3ABD"/>
    <w:multiLevelType w:val="hybridMultilevel"/>
    <w:tmpl w:val="60A6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805FD0"/>
    <w:multiLevelType w:val="hybridMultilevel"/>
    <w:tmpl w:val="DB8C4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54C7B"/>
    <w:multiLevelType w:val="hybridMultilevel"/>
    <w:tmpl w:val="BDD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66B5A"/>
    <w:multiLevelType w:val="hybridMultilevel"/>
    <w:tmpl w:val="BEE84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C0CAC"/>
    <w:multiLevelType w:val="hybridMultilevel"/>
    <w:tmpl w:val="C376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8599B"/>
    <w:multiLevelType w:val="hybridMultilevel"/>
    <w:tmpl w:val="9A6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F3404"/>
    <w:multiLevelType w:val="hybridMultilevel"/>
    <w:tmpl w:val="9A3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541A8"/>
    <w:multiLevelType w:val="hybridMultilevel"/>
    <w:tmpl w:val="089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930BC"/>
    <w:multiLevelType w:val="hybridMultilevel"/>
    <w:tmpl w:val="E55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5015B6"/>
    <w:multiLevelType w:val="hybridMultilevel"/>
    <w:tmpl w:val="3CBE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E1911EC"/>
    <w:multiLevelType w:val="hybridMultilevel"/>
    <w:tmpl w:val="5D2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34DC7"/>
    <w:multiLevelType w:val="hybridMultilevel"/>
    <w:tmpl w:val="1EE2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1316C"/>
    <w:multiLevelType w:val="hybridMultilevel"/>
    <w:tmpl w:val="749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037EC"/>
    <w:multiLevelType w:val="hybridMultilevel"/>
    <w:tmpl w:val="111E1E0C"/>
    <w:lvl w:ilvl="0" w:tplc="089A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8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8B4571A"/>
    <w:multiLevelType w:val="hybridMultilevel"/>
    <w:tmpl w:val="B7EA2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DA57C5A"/>
    <w:multiLevelType w:val="hybridMultilevel"/>
    <w:tmpl w:val="9F5C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81951"/>
    <w:multiLevelType w:val="hybridMultilevel"/>
    <w:tmpl w:val="6AAE0F4C"/>
    <w:lvl w:ilvl="0" w:tplc="1DE64910">
      <w:start w:val="1"/>
      <w:numFmt w:val="decimal"/>
      <w:lvlText w:val="%1."/>
      <w:lvlJc w:val="left"/>
      <w:pPr>
        <w:ind w:left="1080" w:hanging="360"/>
      </w:pPr>
      <w:rPr>
        <w:rFonts w:ascii="Segoe UI Semibold" w:hAnsi="Segoe UI Semibold" w:cs="Segoe UI Semibol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6759C6"/>
    <w:multiLevelType w:val="hybridMultilevel"/>
    <w:tmpl w:val="EDA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46"/>
  </w:num>
  <w:num w:numId="7">
    <w:abstractNumId w:val="13"/>
  </w:num>
  <w:num w:numId="8">
    <w:abstractNumId w:val="3"/>
  </w:num>
  <w:num w:numId="9">
    <w:abstractNumId w:val="32"/>
  </w:num>
  <w:num w:numId="10">
    <w:abstractNumId w:val="45"/>
  </w:num>
  <w:num w:numId="11">
    <w:abstractNumId w:val="50"/>
  </w:num>
  <w:num w:numId="12">
    <w:abstractNumId w:val="17"/>
  </w:num>
  <w:num w:numId="13">
    <w:abstractNumId w:val="33"/>
  </w:num>
  <w:num w:numId="14">
    <w:abstractNumId w:val="20"/>
  </w:num>
  <w:num w:numId="15">
    <w:abstractNumId w:val="48"/>
  </w:num>
  <w:num w:numId="16">
    <w:abstractNumId w:val="11"/>
  </w:num>
  <w:num w:numId="17">
    <w:abstractNumId w:val="26"/>
  </w:num>
  <w:num w:numId="18">
    <w:abstractNumId w:val="19"/>
  </w:num>
  <w:num w:numId="19">
    <w:abstractNumId w:val="40"/>
  </w:num>
  <w:num w:numId="20">
    <w:abstractNumId w:val="47"/>
  </w:num>
  <w:num w:numId="21">
    <w:abstractNumId w:val="4"/>
  </w:num>
  <w:num w:numId="22">
    <w:abstractNumId w:val="7"/>
  </w:num>
  <w:num w:numId="23">
    <w:abstractNumId w:val="15"/>
  </w:num>
  <w:num w:numId="24">
    <w:abstractNumId w:val="52"/>
  </w:num>
  <w:num w:numId="25">
    <w:abstractNumId w:val="5"/>
  </w:num>
  <w:num w:numId="26">
    <w:abstractNumId w:val="9"/>
  </w:num>
  <w:num w:numId="27">
    <w:abstractNumId w:val="10"/>
  </w:num>
  <w:num w:numId="28">
    <w:abstractNumId w:val="44"/>
  </w:num>
  <w:num w:numId="29">
    <w:abstractNumId w:val="36"/>
  </w:num>
  <w:num w:numId="30">
    <w:abstractNumId w:val="27"/>
  </w:num>
  <w:num w:numId="31">
    <w:abstractNumId w:val="31"/>
  </w:num>
  <w:num w:numId="32">
    <w:abstractNumId w:val="38"/>
  </w:num>
  <w:num w:numId="33">
    <w:abstractNumId w:val="23"/>
  </w:num>
  <w:num w:numId="34">
    <w:abstractNumId w:val="0"/>
  </w:num>
  <w:num w:numId="35">
    <w:abstractNumId w:val="6"/>
  </w:num>
  <w:num w:numId="36">
    <w:abstractNumId w:val="43"/>
  </w:num>
  <w:num w:numId="37">
    <w:abstractNumId w:val="34"/>
  </w:num>
  <w:num w:numId="38">
    <w:abstractNumId w:val="12"/>
  </w:num>
  <w:num w:numId="39">
    <w:abstractNumId w:val="35"/>
  </w:num>
  <w:num w:numId="40">
    <w:abstractNumId w:val="30"/>
  </w:num>
  <w:num w:numId="41">
    <w:abstractNumId w:val="18"/>
  </w:num>
  <w:num w:numId="42">
    <w:abstractNumId w:val="24"/>
  </w:num>
  <w:num w:numId="43">
    <w:abstractNumId w:val="29"/>
  </w:num>
  <w:num w:numId="44">
    <w:abstractNumId w:val="2"/>
  </w:num>
  <w:num w:numId="45">
    <w:abstractNumId w:val="21"/>
  </w:num>
  <w:num w:numId="46">
    <w:abstractNumId w:val="49"/>
  </w:num>
  <w:num w:numId="47">
    <w:abstractNumId w:val="25"/>
  </w:num>
  <w:num w:numId="48">
    <w:abstractNumId w:val="1"/>
  </w:num>
  <w:num w:numId="49">
    <w:abstractNumId w:val="22"/>
  </w:num>
  <w:num w:numId="50">
    <w:abstractNumId w:val="14"/>
  </w:num>
  <w:num w:numId="51">
    <w:abstractNumId w:val="39"/>
  </w:num>
  <w:num w:numId="52">
    <w:abstractNumId w:val="42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C"/>
    <w:rsid w:val="000008D1"/>
    <w:rsid w:val="00005363"/>
    <w:rsid w:val="00020487"/>
    <w:rsid w:val="00031537"/>
    <w:rsid w:val="00031EBA"/>
    <w:rsid w:val="0003450F"/>
    <w:rsid w:val="00034751"/>
    <w:rsid w:val="00034E3A"/>
    <w:rsid w:val="00042CFD"/>
    <w:rsid w:val="00055439"/>
    <w:rsid w:val="00055D72"/>
    <w:rsid w:val="00073E03"/>
    <w:rsid w:val="00076045"/>
    <w:rsid w:val="00083A42"/>
    <w:rsid w:val="0009128B"/>
    <w:rsid w:val="00092563"/>
    <w:rsid w:val="0009333C"/>
    <w:rsid w:val="000A6D3B"/>
    <w:rsid w:val="000B1D9A"/>
    <w:rsid w:val="000C479A"/>
    <w:rsid w:val="000D73BC"/>
    <w:rsid w:val="000F2928"/>
    <w:rsid w:val="000F5C55"/>
    <w:rsid w:val="00120D34"/>
    <w:rsid w:val="0012345B"/>
    <w:rsid w:val="0013111F"/>
    <w:rsid w:val="00135B8B"/>
    <w:rsid w:val="00135E46"/>
    <w:rsid w:val="00143D4E"/>
    <w:rsid w:val="001449BA"/>
    <w:rsid w:val="00152453"/>
    <w:rsid w:val="001634A3"/>
    <w:rsid w:val="00176409"/>
    <w:rsid w:val="0018460D"/>
    <w:rsid w:val="00194E7C"/>
    <w:rsid w:val="00196D71"/>
    <w:rsid w:val="001A5882"/>
    <w:rsid w:val="001A5C01"/>
    <w:rsid w:val="001B1E14"/>
    <w:rsid w:val="001C30B8"/>
    <w:rsid w:val="001C487A"/>
    <w:rsid w:val="001D0ADD"/>
    <w:rsid w:val="001D5C08"/>
    <w:rsid w:val="001F184B"/>
    <w:rsid w:val="0020286C"/>
    <w:rsid w:val="00206783"/>
    <w:rsid w:val="00206A3A"/>
    <w:rsid w:val="0020730F"/>
    <w:rsid w:val="00223AE4"/>
    <w:rsid w:val="00223DAB"/>
    <w:rsid w:val="00235166"/>
    <w:rsid w:val="00241059"/>
    <w:rsid w:val="002411DC"/>
    <w:rsid w:val="00260671"/>
    <w:rsid w:val="002608CC"/>
    <w:rsid w:val="00261640"/>
    <w:rsid w:val="00261AA8"/>
    <w:rsid w:val="002641DC"/>
    <w:rsid w:val="0027239B"/>
    <w:rsid w:val="002806DC"/>
    <w:rsid w:val="0028111E"/>
    <w:rsid w:val="002853D7"/>
    <w:rsid w:val="0029221B"/>
    <w:rsid w:val="0029424E"/>
    <w:rsid w:val="00295028"/>
    <w:rsid w:val="00297222"/>
    <w:rsid w:val="002A243C"/>
    <w:rsid w:val="002A4055"/>
    <w:rsid w:val="002A67F1"/>
    <w:rsid w:val="002B125B"/>
    <w:rsid w:val="002B12EE"/>
    <w:rsid w:val="002B359C"/>
    <w:rsid w:val="002C08D4"/>
    <w:rsid w:val="002C1337"/>
    <w:rsid w:val="002D1BAF"/>
    <w:rsid w:val="002E060C"/>
    <w:rsid w:val="002E4C16"/>
    <w:rsid w:val="002F4102"/>
    <w:rsid w:val="00304468"/>
    <w:rsid w:val="0030527F"/>
    <w:rsid w:val="00307568"/>
    <w:rsid w:val="003220B2"/>
    <w:rsid w:val="00324CBA"/>
    <w:rsid w:val="0032549A"/>
    <w:rsid w:val="00326FBA"/>
    <w:rsid w:val="00334AFD"/>
    <w:rsid w:val="00336771"/>
    <w:rsid w:val="00337E64"/>
    <w:rsid w:val="00370E2C"/>
    <w:rsid w:val="0037139B"/>
    <w:rsid w:val="00372017"/>
    <w:rsid w:val="00372AD0"/>
    <w:rsid w:val="003752ED"/>
    <w:rsid w:val="0037797A"/>
    <w:rsid w:val="00382E70"/>
    <w:rsid w:val="0039420A"/>
    <w:rsid w:val="003A34BB"/>
    <w:rsid w:val="003A6C7D"/>
    <w:rsid w:val="003B1B4E"/>
    <w:rsid w:val="003C0544"/>
    <w:rsid w:val="003C2322"/>
    <w:rsid w:val="003C4C77"/>
    <w:rsid w:val="003C58C0"/>
    <w:rsid w:val="003C660B"/>
    <w:rsid w:val="003D47BF"/>
    <w:rsid w:val="003D7EAE"/>
    <w:rsid w:val="003F1154"/>
    <w:rsid w:val="003F6D91"/>
    <w:rsid w:val="00400B28"/>
    <w:rsid w:val="00400C36"/>
    <w:rsid w:val="004010DD"/>
    <w:rsid w:val="00404578"/>
    <w:rsid w:val="00421124"/>
    <w:rsid w:val="00424649"/>
    <w:rsid w:val="004278C2"/>
    <w:rsid w:val="00444D8F"/>
    <w:rsid w:val="00450326"/>
    <w:rsid w:val="00452AA3"/>
    <w:rsid w:val="00455727"/>
    <w:rsid w:val="004618F4"/>
    <w:rsid w:val="00465D41"/>
    <w:rsid w:val="00477ABF"/>
    <w:rsid w:val="004864BC"/>
    <w:rsid w:val="004B1734"/>
    <w:rsid w:val="004B23D0"/>
    <w:rsid w:val="004B76AD"/>
    <w:rsid w:val="004D2222"/>
    <w:rsid w:val="004D4859"/>
    <w:rsid w:val="004F1E0A"/>
    <w:rsid w:val="005016C1"/>
    <w:rsid w:val="00506C04"/>
    <w:rsid w:val="00507337"/>
    <w:rsid w:val="00507342"/>
    <w:rsid w:val="00517689"/>
    <w:rsid w:val="005245E0"/>
    <w:rsid w:val="0052478F"/>
    <w:rsid w:val="00527D9E"/>
    <w:rsid w:val="00537257"/>
    <w:rsid w:val="00540FA6"/>
    <w:rsid w:val="00546749"/>
    <w:rsid w:val="00572A49"/>
    <w:rsid w:val="00575CAB"/>
    <w:rsid w:val="0057635A"/>
    <w:rsid w:val="00580AD7"/>
    <w:rsid w:val="00580E4F"/>
    <w:rsid w:val="005A1C28"/>
    <w:rsid w:val="005A4702"/>
    <w:rsid w:val="005B5434"/>
    <w:rsid w:val="005C502B"/>
    <w:rsid w:val="005D077B"/>
    <w:rsid w:val="005D358A"/>
    <w:rsid w:val="005E6530"/>
    <w:rsid w:val="005F4B91"/>
    <w:rsid w:val="00606487"/>
    <w:rsid w:val="00607596"/>
    <w:rsid w:val="00637BEF"/>
    <w:rsid w:val="00646C5E"/>
    <w:rsid w:val="00650000"/>
    <w:rsid w:val="006779FA"/>
    <w:rsid w:val="00682F16"/>
    <w:rsid w:val="00683407"/>
    <w:rsid w:val="00695C62"/>
    <w:rsid w:val="00696AE6"/>
    <w:rsid w:val="006B3A6C"/>
    <w:rsid w:val="006B50AF"/>
    <w:rsid w:val="006B59EC"/>
    <w:rsid w:val="006C4F84"/>
    <w:rsid w:val="006D1957"/>
    <w:rsid w:val="006D4B28"/>
    <w:rsid w:val="006E5DDA"/>
    <w:rsid w:val="006E6D14"/>
    <w:rsid w:val="006F59B6"/>
    <w:rsid w:val="006F624B"/>
    <w:rsid w:val="00710114"/>
    <w:rsid w:val="007108F7"/>
    <w:rsid w:val="00711FF3"/>
    <w:rsid w:val="00713C5C"/>
    <w:rsid w:val="007158ED"/>
    <w:rsid w:val="0073463C"/>
    <w:rsid w:val="00734B8A"/>
    <w:rsid w:val="00735EF6"/>
    <w:rsid w:val="0074220F"/>
    <w:rsid w:val="00763644"/>
    <w:rsid w:val="00767412"/>
    <w:rsid w:val="007B58B6"/>
    <w:rsid w:val="007C4800"/>
    <w:rsid w:val="007D1CAA"/>
    <w:rsid w:val="007D2B58"/>
    <w:rsid w:val="007E17E5"/>
    <w:rsid w:val="007E43B5"/>
    <w:rsid w:val="007E602D"/>
    <w:rsid w:val="00810CB1"/>
    <w:rsid w:val="008127DE"/>
    <w:rsid w:val="00831FA2"/>
    <w:rsid w:val="00832DB4"/>
    <w:rsid w:val="00833909"/>
    <w:rsid w:val="00834832"/>
    <w:rsid w:val="00837DDE"/>
    <w:rsid w:val="00853E45"/>
    <w:rsid w:val="00864555"/>
    <w:rsid w:val="0087093F"/>
    <w:rsid w:val="008769D3"/>
    <w:rsid w:val="0088110C"/>
    <w:rsid w:val="00881B9C"/>
    <w:rsid w:val="00882AA9"/>
    <w:rsid w:val="00885068"/>
    <w:rsid w:val="00891368"/>
    <w:rsid w:val="00896A5B"/>
    <w:rsid w:val="008B1BE2"/>
    <w:rsid w:val="008B7B56"/>
    <w:rsid w:val="008C2B09"/>
    <w:rsid w:val="008C6648"/>
    <w:rsid w:val="008D1925"/>
    <w:rsid w:val="008E2092"/>
    <w:rsid w:val="008E20C5"/>
    <w:rsid w:val="008E2AB4"/>
    <w:rsid w:val="009064C5"/>
    <w:rsid w:val="0091164D"/>
    <w:rsid w:val="0091746C"/>
    <w:rsid w:val="009300A0"/>
    <w:rsid w:val="00946BD6"/>
    <w:rsid w:val="00963321"/>
    <w:rsid w:val="00963896"/>
    <w:rsid w:val="00966154"/>
    <w:rsid w:val="009676D2"/>
    <w:rsid w:val="00973265"/>
    <w:rsid w:val="00977BCE"/>
    <w:rsid w:val="00980D2E"/>
    <w:rsid w:val="0098507F"/>
    <w:rsid w:val="00987096"/>
    <w:rsid w:val="00994462"/>
    <w:rsid w:val="009965F4"/>
    <w:rsid w:val="009A5E14"/>
    <w:rsid w:val="009A7B1E"/>
    <w:rsid w:val="009A7C2B"/>
    <w:rsid w:val="009B6743"/>
    <w:rsid w:val="009C2560"/>
    <w:rsid w:val="009E27FA"/>
    <w:rsid w:val="009E676E"/>
    <w:rsid w:val="009F01DA"/>
    <w:rsid w:val="009F3B60"/>
    <w:rsid w:val="00A04B33"/>
    <w:rsid w:val="00A329AD"/>
    <w:rsid w:val="00A373D3"/>
    <w:rsid w:val="00A4185C"/>
    <w:rsid w:val="00A42046"/>
    <w:rsid w:val="00A45D98"/>
    <w:rsid w:val="00A46020"/>
    <w:rsid w:val="00A50B79"/>
    <w:rsid w:val="00A56134"/>
    <w:rsid w:val="00A561EA"/>
    <w:rsid w:val="00A56943"/>
    <w:rsid w:val="00A61DFB"/>
    <w:rsid w:val="00A65ADF"/>
    <w:rsid w:val="00A754F7"/>
    <w:rsid w:val="00A8022D"/>
    <w:rsid w:val="00A81464"/>
    <w:rsid w:val="00A939B6"/>
    <w:rsid w:val="00A95EB2"/>
    <w:rsid w:val="00AA16C1"/>
    <w:rsid w:val="00AA1E8A"/>
    <w:rsid w:val="00AA24B5"/>
    <w:rsid w:val="00AA3419"/>
    <w:rsid w:val="00AA4BA1"/>
    <w:rsid w:val="00AA666F"/>
    <w:rsid w:val="00AA7D96"/>
    <w:rsid w:val="00AC199E"/>
    <w:rsid w:val="00AC3915"/>
    <w:rsid w:val="00AC42A4"/>
    <w:rsid w:val="00AD0BDC"/>
    <w:rsid w:val="00AD0CD9"/>
    <w:rsid w:val="00AD3CE0"/>
    <w:rsid w:val="00AE6147"/>
    <w:rsid w:val="00AE7084"/>
    <w:rsid w:val="00AF0DFA"/>
    <w:rsid w:val="00AF3477"/>
    <w:rsid w:val="00AF5342"/>
    <w:rsid w:val="00B02F27"/>
    <w:rsid w:val="00B0608F"/>
    <w:rsid w:val="00B061B2"/>
    <w:rsid w:val="00B10A25"/>
    <w:rsid w:val="00B42A81"/>
    <w:rsid w:val="00B4392D"/>
    <w:rsid w:val="00B43ED8"/>
    <w:rsid w:val="00B60D3C"/>
    <w:rsid w:val="00B70734"/>
    <w:rsid w:val="00B724D6"/>
    <w:rsid w:val="00B72A00"/>
    <w:rsid w:val="00B73CD6"/>
    <w:rsid w:val="00B756A1"/>
    <w:rsid w:val="00B76A45"/>
    <w:rsid w:val="00B82973"/>
    <w:rsid w:val="00BA6AD4"/>
    <w:rsid w:val="00BA6CCB"/>
    <w:rsid w:val="00BB73E2"/>
    <w:rsid w:val="00BC0BB8"/>
    <w:rsid w:val="00BE3287"/>
    <w:rsid w:val="00BF4E5F"/>
    <w:rsid w:val="00C0017A"/>
    <w:rsid w:val="00C109B2"/>
    <w:rsid w:val="00C10D0A"/>
    <w:rsid w:val="00C114B6"/>
    <w:rsid w:val="00C16C1E"/>
    <w:rsid w:val="00C21CAB"/>
    <w:rsid w:val="00C36929"/>
    <w:rsid w:val="00C47C7A"/>
    <w:rsid w:val="00C51CE7"/>
    <w:rsid w:val="00C6165E"/>
    <w:rsid w:val="00C64C73"/>
    <w:rsid w:val="00C6657A"/>
    <w:rsid w:val="00C72805"/>
    <w:rsid w:val="00C759BD"/>
    <w:rsid w:val="00C76E80"/>
    <w:rsid w:val="00C82303"/>
    <w:rsid w:val="00C84F47"/>
    <w:rsid w:val="00C85F17"/>
    <w:rsid w:val="00C879BF"/>
    <w:rsid w:val="00C922BA"/>
    <w:rsid w:val="00C92DDF"/>
    <w:rsid w:val="00C9496C"/>
    <w:rsid w:val="00C949B8"/>
    <w:rsid w:val="00C94EB2"/>
    <w:rsid w:val="00CA05BF"/>
    <w:rsid w:val="00CA51B3"/>
    <w:rsid w:val="00CB2C91"/>
    <w:rsid w:val="00CB4246"/>
    <w:rsid w:val="00CB753D"/>
    <w:rsid w:val="00CC3528"/>
    <w:rsid w:val="00CC3962"/>
    <w:rsid w:val="00CC399B"/>
    <w:rsid w:val="00CC601F"/>
    <w:rsid w:val="00CD006E"/>
    <w:rsid w:val="00CD10EE"/>
    <w:rsid w:val="00CD2AC2"/>
    <w:rsid w:val="00CE1C53"/>
    <w:rsid w:val="00CE4885"/>
    <w:rsid w:val="00CE6A38"/>
    <w:rsid w:val="00CF6A36"/>
    <w:rsid w:val="00CF7208"/>
    <w:rsid w:val="00D058AE"/>
    <w:rsid w:val="00D0639E"/>
    <w:rsid w:val="00D122D7"/>
    <w:rsid w:val="00D124A9"/>
    <w:rsid w:val="00D136A3"/>
    <w:rsid w:val="00D1410B"/>
    <w:rsid w:val="00D218C2"/>
    <w:rsid w:val="00D2420D"/>
    <w:rsid w:val="00D31700"/>
    <w:rsid w:val="00D33DAE"/>
    <w:rsid w:val="00D35174"/>
    <w:rsid w:val="00D606A1"/>
    <w:rsid w:val="00D6475D"/>
    <w:rsid w:val="00D66A40"/>
    <w:rsid w:val="00D724C9"/>
    <w:rsid w:val="00D7410E"/>
    <w:rsid w:val="00D83679"/>
    <w:rsid w:val="00D87913"/>
    <w:rsid w:val="00D93293"/>
    <w:rsid w:val="00DA1EBC"/>
    <w:rsid w:val="00DA3B05"/>
    <w:rsid w:val="00DA5B32"/>
    <w:rsid w:val="00DA634D"/>
    <w:rsid w:val="00DB4755"/>
    <w:rsid w:val="00DB5AE2"/>
    <w:rsid w:val="00DC58F2"/>
    <w:rsid w:val="00DC5B38"/>
    <w:rsid w:val="00DC78B3"/>
    <w:rsid w:val="00DD04C2"/>
    <w:rsid w:val="00DD6229"/>
    <w:rsid w:val="00E26F3F"/>
    <w:rsid w:val="00E27243"/>
    <w:rsid w:val="00E31B0B"/>
    <w:rsid w:val="00E347DE"/>
    <w:rsid w:val="00E34A5A"/>
    <w:rsid w:val="00E46322"/>
    <w:rsid w:val="00E46E09"/>
    <w:rsid w:val="00E46FA1"/>
    <w:rsid w:val="00E6008C"/>
    <w:rsid w:val="00E645D6"/>
    <w:rsid w:val="00E67B5F"/>
    <w:rsid w:val="00E748FF"/>
    <w:rsid w:val="00E76DD3"/>
    <w:rsid w:val="00E77C01"/>
    <w:rsid w:val="00E91B7B"/>
    <w:rsid w:val="00EA7737"/>
    <w:rsid w:val="00EA78F3"/>
    <w:rsid w:val="00EB2DDC"/>
    <w:rsid w:val="00EB443D"/>
    <w:rsid w:val="00EC185B"/>
    <w:rsid w:val="00EC794E"/>
    <w:rsid w:val="00ED1937"/>
    <w:rsid w:val="00ED3C47"/>
    <w:rsid w:val="00ED52B7"/>
    <w:rsid w:val="00ED75A8"/>
    <w:rsid w:val="00EE0AA9"/>
    <w:rsid w:val="00EE4443"/>
    <w:rsid w:val="00EE61A9"/>
    <w:rsid w:val="00EE7E05"/>
    <w:rsid w:val="00EF305C"/>
    <w:rsid w:val="00F0690E"/>
    <w:rsid w:val="00F17F1C"/>
    <w:rsid w:val="00F249D7"/>
    <w:rsid w:val="00F27632"/>
    <w:rsid w:val="00F27BB1"/>
    <w:rsid w:val="00F33901"/>
    <w:rsid w:val="00F35AAC"/>
    <w:rsid w:val="00F42A76"/>
    <w:rsid w:val="00F436FD"/>
    <w:rsid w:val="00F46272"/>
    <w:rsid w:val="00F7326B"/>
    <w:rsid w:val="00F73301"/>
    <w:rsid w:val="00F859DF"/>
    <w:rsid w:val="00F902F3"/>
    <w:rsid w:val="00F9358F"/>
    <w:rsid w:val="00F93960"/>
    <w:rsid w:val="00FA3BC7"/>
    <w:rsid w:val="00FB2083"/>
    <w:rsid w:val="00FD3F2D"/>
    <w:rsid w:val="00FE5E2C"/>
    <w:rsid w:val="00FE6757"/>
    <w:rsid w:val="00FF023D"/>
    <w:rsid w:val="00FF232D"/>
    <w:rsid w:val="00FF29AA"/>
    <w:rsid w:val="1299A150"/>
    <w:rsid w:val="24A3D656"/>
    <w:rsid w:val="2977121D"/>
    <w:rsid w:val="3B86FA37"/>
    <w:rsid w:val="4DEBA841"/>
    <w:rsid w:val="658CB139"/>
    <w:rsid w:val="6B0D8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DA820E"/>
  <w15:chartTrackingRefBased/>
  <w15:docId w15:val="{A8F99D54-59D1-41F3-A4ED-B67A8D0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66F"/>
  </w:style>
  <w:style w:type="paragraph" w:styleId="Heading1">
    <w:name w:val="heading 1"/>
    <w:basedOn w:val="Normal"/>
    <w:next w:val="Normal"/>
    <w:link w:val="Heading1Char"/>
    <w:uiPriority w:val="9"/>
    <w:qFormat/>
    <w:rsid w:val="0088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B5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E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A9"/>
  </w:style>
  <w:style w:type="paragraph" w:styleId="Footer">
    <w:name w:val="footer"/>
    <w:basedOn w:val="Normal"/>
    <w:link w:val="Foot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A9"/>
  </w:style>
  <w:style w:type="paragraph" w:styleId="Title">
    <w:name w:val="Title"/>
    <w:basedOn w:val="Normal"/>
    <w:next w:val="Normal"/>
    <w:link w:val="TitleChar"/>
    <w:uiPriority w:val="10"/>
    <w:qFormat/>
    <w:rsid w:val="0088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2AA9"/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9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9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5342"/>
    <w:rPr>
      <w:i/>
      <w:iCs/>
    </w:rPr>
  </w:style>
  <w:style w:type="paragraph" w:customStyle="1" w:styleId="Default">
    <w:name w:val="Default"/>
    <w:rsid w:val="0024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602D"/>
    <w:rPr>
      <w:rFonts w:asciiTheme="majorHAnsi" w:eastAsiaTheme="majorEastAsia" w:hAnsiTheme="majorHAnsi" w:cstheme="majorBidi"/>
      <w:color w:val="1B3B5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fcontroller.org/sites/default/files/Documents/Personnel%20Cost%20COVID%20Coding%20Adjustments%20%20-%20Template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femployeeportalsupport.sfgov.org/support/solutions/articles/11000054117-general-ledger-how-to-execute-and-perform-covid19-journal-reclassif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controller.org/sites/default/files/Documents/Timekeeping%20Activity%20Log%20and%20Management%20Costs%20Guidance_Updated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fcontroller.org/sites/default/files/Documents/Timekeeping%20Activity%20Log%20and%20Management%20Costs%20Guidance_Updated.docx" TargetMode="External"/></Relationships>
</file>

<file path=word/theme/theme1.xml><?xml version="1.0" encoding="utf-8"?>
<a:theme xmlns:a="http://schemas.openxmlformats.org/drawingml/2006/main" name="Office Theme">
  <a:themeElements>
    <a:clrScheme name="Audits">
      <a:dk1>
        <a:sysClr val="windowText" lastClr="000000"/>
      </a:dk1>
      <a:lt1>
        <a:sysClr val="window" lastClr="FFFFFF"/>
      </a:lt1>
      <a:dk2>
        <a:srgbClr val="43444D"/>
      </a:dk2>
      <a:lt2>
        <a:srgbClr val="A49AA8"/>
      </a:lt2>
      <a:accent1>
        <a:srgbClr val="244F6E"/>
      </a:accent1>
      <a:accent2>
        <a:srgbClr val="954F72"/>
      </a:accent2>
      <a:accent3>
        <a:srgbClr val="F0AA0C"/>
      </a:accent3>
      <a:accent4>
        <a:srgbClr val="6997AF"/>
      </a:accent4>
      <a:accent5>
        <a:srgbClr val="3D8A73"/>
      </a:accent5>
      <a:accent6>
        <a:srgbClr val="9B2D83"/>
      </a:accent6>
      <a:hlink>
        <a:srgbClr val="244F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E0178FB5A1847AF23C9374942CE46" ma:contentTypeVersion="2" ma:contentTypeDescription="Create a new document." ma:contentTypeScope="" ma:versionID="cea9a03dbe913c4d4e2bf0a2aa27e3b8">
  <xsd:schema xmlns:xsd="http://www.w3.org/2001/XMLSchema" xmlns:xs="http://www.w3.org/2001/XMLSchema" xmlns:p="http://schemas.microsoft.com/office/2006/metadata/properties" xmlns:ns2="a0bde0e6-12e0-4eaa-991e-74655c3b013d" targetNamespace="http://schemas.microsoft.com/office/2006/metadata/properties" ma:root="true" ma:fieldsID="74b852f09b29ab197c83a5f0788256cc" ns2:_="">
    <xsd:import namespace="a0bde0e6-12e0-4eaa-991e-74655c3b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de0e6-12e0-4eaa-991e-74655c3b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1724E-AE2A-4E4A-BE42-5808335DD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81CC5-C0E9-44B9-8BC3-C0E2706B4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53B1A-B676-4AB8-A7AA-F9B385840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4933D-BF8C-4D6B-BF7C-5E2046AC2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de0e6-12e0-4eaa-991e-74655c3b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Links>
    <vt:vector size="18" baseType="variant"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https://sfemployeeportalsupport.sfgov.org/support/solutions/articles/11000054117-general-ledger-how-to-execute-and-perform-covid19-journal-reclassification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https://sfcontroller.org/sites/default/files/Documents/Timekeeping Activity Log and Management Costs Guidance_Updated.docx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https://sfcontroller.org/sites/default/files/Documents/Timekeeping Activity Log and Management Costs Guidance_Updated.docx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Ojo, Todd (CON)</dc:creator>
  <cp:keywords/>
  <dc:description/>
  <cp:lastModifiedBy>Chalk, Kate (CON)</cp:lastModifiedBy>
  <cp:revision>3</cp:revision>
  <cp:lastPrinted>2020-03-21T00:13:00Z</cp:lastPrinted>
  <dcterms:created xsi:type="dcterms:W3CDTF">2021-01-22T19:39:00Z</dcterms:created>
  <dcterms:modified xsi:type="dcterms:W3CDTF">2021-01-25T23:06:00Z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0x010100123E0178FB5A1847AF23C9374942CE46</vt:lpwstr>
  </property>
</Properties>
</file>