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CDB61" w14:textId="6F2D45DA" w:rsidR="00F33901" w:rsidRPr="00827926" w:rsidRDefault="00F33901" w:rsidP="006D1957">
      <w:pPr>
        <w:pStyle w:val="Heading1"/>
        <w:rPr>
          <w:b/>
          <w:bCs/>
        </w:rPr>
      </w:pPr>
      <w:r w:rsidRPr="00827926">
        <w:rPr>
          <w:b/>
          <w:bCs/>
        </w:rPr>
        <w:t>Document Purpose</w:t>
      </w:r>
    </w:p>
    <w:p w14:paraId="75830BF8" w14:textId="2461F4CF" w:rsidR="00665C4B" w:rsidRPr="00827926" w:rsidRDefault="00807CDA" w:rsidP="00CD006E">
      <w:pPr>
        <w:rPr>
          <w:rFonts w:ascii="Segoe UI" w:hAnsi="Segoe UI" w:cs="Segoe UI"/>
        </w:rPr>
      </w:pPr>
      <w:r w:rsidRPr="00827926">
        <w:rPr>
          <w:rFonts w:ascii="Segoe UI" w:hAnsi="Segoe UI" w:cs="Segoe UI"/>
        </w:rPr>
        <w:t xml:space="preserve">All donated funds and </w:t>
      </w:r>
      <w:r w:rsidR="0036152A" w:rsidRPr="00827926">
        <w:rPr>
          <w:rFonts w:ascii="Segoe UI" w:hAnsi="Segoe UI" w:cs="Segoe UI"/>
        </w:rPr>
        <w:t xml:space="preserve">goods donated </w:t>
      </w:r>
      <w:r w:rsidRPr="00827926">
        <w:rPr>
          <w:rFonts w:ascii="Segoe UI" w:hAnsi="Segoe UI" w:cs="Segoe UI"/>
          <w:u w:val="single"/>
        </w:rPr>
        <w:t xml:space="preserve">not directed to </w:t>
      </w:r>
      <w:r w:rsidR="00136D95" w:rsidRPr="00827926">
        <w:rPr>
          <w:rFonts w:ascii="Segoe UI" w:hAnsi="Segoe UI" w:cs="Segoe UI"/>
          <w:u w:val="single"/>
        </w:rPr>
        <w:t>Give2SF</w:t>
      </w:r>
      <w:r w:rsidR="0036152A" w:rsidRPr="00827926">
        <w:rPr>
          <w:rFonts w:ascii="Segoe UI" w:hAnsi="Segoe UI" w:cs="Segoe UI"/>
          <w:u w:val="single"/>
        </w:rPr>
        <w:t xml:space="preserve"> or managed through the Emergency Operations Center</w:t>
      </w:r>
      <w:r w:rsidR="004512BE" w:rsidRPr="00827926">
        <w:rPr>
          <w:rFonts w:ascii="Segoe UI" w:hAnsi="Segoe UI" w:cs="Segoe UI"/>
          <w:u w:val="single"/>
        </w:rPr>
        <w:t xml:space="preserve"> </w:t>
      </w:r>
      <w:r w:rsidR="004512BE" w:rsidRPr="00827926">
        <w:rPr>
          <w:rFonts w:ascii="Segoe UI" w:hAnsi="Segoe UI" w:cs="Segoe UI"/>
        </w:rPr>
        <w:t>must</w:t>
      </w:r>
      <w:r w:rsidR="00136D95" w:rsidRPr="00827926">
        <w:rPr>
          <w:rFonts w:ascii="Segoe UI" w:hAnsi="Segoe UI" w:cs="Segoe UI"/>
        </w:rPr>
        <w:t xml:space="preserve"> be tracked and reported</w:t>
      </w:r>
      <w:r w:rsidR="0030558C" w:rsidRPr="00827926">
        <w:rPr>
          <w:rFonts w:ascii="Segoe UI" w:hAnsi="Segoe UI" w:cs="Segoe UI"/>
        </w:rPr>
        <w:t>.</w:t>
      </w:r>
      <w:r w:rsidR="00094B86" w:rsidRPr="00827926">
        <w:rPr>
          <w:rFonts w:ascii="Segoe UI" w:hAnsi="Segoe UI" w:cs="Segoe UI"/>
        </w:rPr>
        <w:t xml:space="preserve"> This document provides requirements and guidance for departments receiving monetary and in-kind donations. It explains how to record and report donations to the Controller’s Office.</w:t>
      </w:r>
    </w:p>
    <w:p w14:paraId="3CB7B54B" w14:textId="0EF062AB" w:rsidR="00136D95" w:rsidRDefault="00136D95" w:rsidP="00136D95">
      <w:pPr>
        <w:pStyle w:val="Heading1"/>
        <w:rPr>
          <w:b/>
          <w:bCs/>
        </w:rPr>
      </w:pPr>
      <w:r w:rsidRPr="00827926">
        <w:rPr>
          <w:b/>
          <w:bCs/>
        </w:rPr>
        <w:t>Monetary Donations</w:t>
      </w:r>
    </w:p>
    <w:p w14:paraId="3705E608" w14:textId="39E77829" w:rsidR="008809FF" w:rsidRPr="008809FF" w:rsidRDefault="008809FF" w:rsidP="008809FF">
      <w:pPr>
        <w:rPr>
          <w:rFonts w:ascii="Segoe UI" w:hAnsi="Segoe UI" w:cs="Segoe UI"/>
        </w:rPr>
      </w:pPr>
      <w:r w:rsidRPr="00827926">
        <w:rPr>
          <w:rFonts w:ascii="Segoe UI" w:hAnsi="Segoe UI" w:cs="Segoe UI"/>
        </w:rPr>
        <w:t xml:space="preserve">If the donor specifies that monetary donations are to be used by your department (and not directed to Give2SF or the City in general), your department must </w:t>
      </w:r>
      <w:r>
        <w:rPr>
          <w:rFonts w:ascii="Segoe UI" w:hAnsi="Segoe UI" w:cs="Segoe UI"/>
        </w:rPr>
        <w:t xml:space="preserve">collect the information listed below and </w:t>
      </w:r>
      <w:r w:rsidRPr="00827926">
        <w:rPr>
          <w:rFonts w:ascii="Segoe UI" w:hAnsi="Segoe UI" w:cs="Segoe UI"/>
        </w:rPr>
        <w:t xml:space="preserve">follow these steps when recording in PeopleSoft. </w:t>
      </w:r>
    </w:p>
    <w:p w14:paraId="3B62A0A3" w14:textId="77777777" w:rsidR="008809FF" w:rsidRPr="002F5996" w:rsidRDefault="008809FF" w:rsidP="008809FF">
      <w:pPr>
        <w:pStyle w:val="Heading1"/>
        <w:spacing w:after="120" w:line="240" w:lineRule="auto"/>
        <w:rPr>
          <w:rFonts w:ascii="Segoe UI" w:hAnsi="Segoe UI" w:cs="Segoe UI"/>
          <w:b/>
          <w:bCs/>
          <w:sz w:val="24"/>
          <w:szCs w:val="24"/>
          <w:highlight w:val="yellow"/>
          <w:u w:val="single"/>
        </w:rPr>
      </w:pPr>
      <w:r w:rsidRPr="002F5996">
        <w:rPr>
          <w:rFonts w:ascii="Segoe UI" w:hAnsi="Segoe UI" w:cs="Segoe UI"/>
          <w:b/>
          <w:bCs/>
          <w:sz w:val="24"/>
          <w:szCs w:val="24"/>
          <w:highlight w:val="yellow"/>
          <w:u w:val="single"/>
        </w:rPr>
        <w:t>What information needs to be tracked</w:t>
      </w:r>
    </w:p>
    <w:p w14:paraId="08476FAF" w14:textId="73869140" w:rsidR="008809FF" w:rsidRPr="002F5996" w:rsidRDefault="008809FF" w:rsidP="008809FF">
      <w:pPr>
        <w:pStyle w:val="ListParagraph"/>
        <w:numPr>
          <w:ilvl w:val="0"/>
          <w:numId w:val="2"/>
        </w:numPr>
        <w:rPr>
          <w:rFonts w:ascii="Segoe UI" w:hAnsi="Segoe UI" w:cs="Segoe UI"/>
          <w:highlight w:val="yellow"/>
        </w:rPr>
      </w:pPr>
      <w:r w:rsidRPr="002F5996">
        <w:rPr>
          <w:rFonts w:ascii="Segoe UI" w:hAnsi="Segoe UI" w:cs="Segoe UI"/>
          <w:highlight w:val="yellow"/>
        </w:rPr>
        <w:t xml:space="preserve">Your department must collect the information below for </w:t>
      </w:r>
      <w:r>
        <w:rPr>
          <w:rFonts w:ascii="Segoe UI" w:hAnsi="Segoe UI" w:cs="Segoe UI"/>
          <w:highlight w:val="yellow"/>
        </w:rPr>
        <w:t xml:space="preserve">monetary </w:t>
      </w:r>
      <w:r w:rsidRPr="002F5996">
        <w:rPr>
          <w:rFonts w:ascii="Segoe UI" w:hAnsi="Segoe UI" w:cs="Segoe UI"/>
          <w:highlight w:val="yellow"/>
        </w:rPr>
        <w:t>donations:</w:t>
      </w:r>
    </w:p>
    <w:p w14:paraId="36A1555F" w14:textId="77777777" w:rsidR="008809FF" w:rsidRPr="002F5996" w:rsidRDefault="008809FF" w:rsidP="008809FF">
      <w:pPr>
        <w:pStyle w:val="ListParagraph"/>
        <w:numPr>
          <w:ilvl w:val="1"/>
          <w:numId w:val="2"/>
        </w:numPr>
        <w:rPr>
          <w:rFonts w:ascii="Segoe UI" w:hAnsi="Segoe UI" w:cs="Segoe UI"/>
          <w:highlight w:val="yellow"/>
        </w:rPr>
      </w:pPr>
      <w:r w:rsidRPr="002F5996">
        <w:rPr>
          <w:rFonts w:ascii="Segoe UI" w:hAnsi="Segoe UI" w:cs="Segoe UI"/>
          <w:highlight w:val="yellow"/>
        </w:rPr>
        <w:t xml:space="preserve">Donor name and contact information (e-mail address and/or mailing address) </w:t>
      </w:r>
    </w:p>
    <w:p w14:paraId="6654E8AA" w14:textId="77777777" w:rsidR="008809FF" w:rsidRPr="002F5996" w:rsidRDefault="008809FF" w:rsidP="008809FF">
      <w:pPr>
        <w:pStyle w:val="ListParagraph"/>
        <w:numPr>
          <w:ilvl w:val="2"/>
          <w:numId w:val="2"/>
        </w:numPr>
        <w:rPr>
          <w:rFonts w:ascii="Segoe UI" w:hAnsi="Segoe UI" w:cs="Segoe UI"/>
          <w:highlight w:val="yellow"/>
        </w:rPr>
      </w:pPr>
      <w:r w:rsidRPr="002F5996">
        <w:rPr>
          <w:rFonts w:ascii="Segoe UI" w:hAnsi="Segoe UI" w:cs="Segoe UI"/>
          <w:highlight w:val="yellow"/>
        </w:rPr>
        <w:t xml:space="preserve">Donor </w:t>
      </w:r>
      <w:r w:rsidRPr="002F5996">
        <w:rPr>
          <w:rFonts w:ascii="Segoe UI" w:hAnsi="Segoe UI" w:cs="Segoe UI"/>
          <w:highlight w:val="yellow"/>
          <w:u w:val="single"/>
        </w:rPr>
        <w:t>cannot be anonymous</w:t>
      </w:r>
      <w:r w:rsidRPr="002F5996">
        <w:rPr>
          <w:rFonts w:ascii="Segoe UI" w:hAnsi="Segoe UI" w:cs="Segoe UI"/>
          <w:highlight w:val="yellow"/>
        </w:rPr>
        <w:t xml:space="preserve"> (this includes any donor-advised funds or Friends of accounts)</w:t>
      </w:r>
    </w:p>
    <w:p w14:paraId="626EA2B7" w14:textId="77777777" w:rsidR="008809FF" w:rsidRPr="002F5996" w:rsidRDefault="008809FF" w:rsidP="008809FF">
      <w:pPr>
        <w:pStyle w:val="ListParagraph"/>
        <w:numPr>
          <w:ilvl w:val="1"/>
          <w:numId w:val="2"/>
        </w:numPr>
        <w:rPr>
          <w:rFonts w:ascii="Segoe UI" w:hAnsi="Segoe UI" w:cs="Segoe UI"/>
          <w:highlight w:val="yellow"/>
        </w:rPr>
      </w:pPr>
      <w:r w:rsidRPr="002F5996">
        <w:rPr>
          <w:rFonts w:ascii="Segoe UI" w:hAnsi="Segoe UI" w:cs="Segoe UI"/>
          <w:highlight w:val="yellow"/>
        </w:rPr>
        <w:t xml:space="preserve">Date of receipt by department </w:t>
      </w:r>
    </w:p>
    <w:p w14:paraId="2720BD03" w14:textId="28FEE522" w:rsidR="00960D3C" w:rsidRDefault="00960D3C" w:rsidP="008809FF">
      <w:pPr>
        <w:pStyle w:val="ListParagraph"/>
        <w:numPr>
          <w:ilvl w:val="1"/>
          <w:numId w:val="2"/>
        </w:numPr>
        <w:rPr>
          <w:rFonts w:ascii="Segoe UI" w:hAnsi="Segoe UI" w:cs="Segoe UI"/>
          <w:highlight w:val="yellow"/>
        </w:rPr>
      </w:pPr>
      <w:r>
        <w:rPr>
          <w:rFonts w:ascii="Segoe UI" w:hAnsi="Segoe UI" w:cs="Segoe UI"/>
          <w:highlight w:val="yellow"/>
        </w:rPr>
        <w:t>How and when funds were used (e.g., date of distribution, to whom, and for what purpose)</w:t>
      </w:r>
    </w:p>
    <w:p w14:paraId="697E9D4E" w14:textId="3BD30479" w:rsidR="00960D3C" w:rsidRPr="00960D3C" w:rsidRDefault="00960D3C" w:rsidP="00960D3C">
      <w:pPr>
        <w:pStyle w:val="ListParagraph"/>
        <w:numPr>
          <w:ilvl w:val="2"/>
          <w:numId w:val="2"/>
        </w:numPr>
        <w:rPr>
          <w:rFonts w:ascii="Segoe UI" w:hAnsi="Segoe UI" w:cs="Segoe UI"/>
          <w:highlight w:val="yellow"/>
        </w:rPr>
      </w:pPr>
      <w:r>
        <w:rPr>
          <w:rFonts w:ascii="Segoe UI" w:hAnsi="Segoe UI" w:cs="Segoe UI"/>
          <w:highlight w:val="yellow"/>
        </w:rPr>
        <w:t>Purpose should align to appropriate Activity Code in Accounting Procedures</w:t>
      </w:r>
    </w:p>
    <w:p w14:paraId="47D4F89E" w14:textId="77777777" w:rsidR="008809FF" w:rsidRPr="002F5996" w:rsidRDefault="008809FF" w:rsidP="008809FF">
      <w:pPr>
        <w:pStyle w:val="ListParagraph"/>
        <w:numPr>
          <w:ilvl w:val="1"/>
          <w:numId w:val="2"/>
        </w:numPr>
        <w:rPr>
          <w:rFonts w:ascii="Segoe UI" w:hAnsi="Segoe UI" w:cs="Segoe UI"/>
          <w:highlight w:val="yellow"/>
        </w:rPr>
      </w:pPr>
      <w:r w:rsidRPr="002F5996">
        <w:rPr>
          <w:rFonts w:ascii="Segoe UI" w:hAnsi="Segoe UI" w:cs="Segoe UI"/>
          <w:highlight w:val="yellow"/>
        </w:rPr>
        <w:t>The donor’s financial interests involving the City, such as a contract, grant, lease, or request for license, permit, or entitlement for use</w:t>
      </w:r>
    </w:p>
    <w:p w14:paraId="5796FBD1" w14:textId="22350586" w:rsidR="008809FF" w:rsidRPr="008809FF" w:rsidRDefault="008809FF" w:rsidP="008809FF">
      <w:pPr>
        <w:pStyle w:val="Heading1"/>
        <w:spacing w:after="120" w:line="240" w:lineRule="auto"/>
        <w:rPr>
          <w:rFonts w:ascii="Segoe UI" w:hAnsi="Segoe UI" w:cs="Segoe UI"/>
          <w:b/>
          <w:bCs/>
          <w:sz w:val="24"/>
          <w:szCs w:val="24"/>
          <w:highlight w:val="yellow"/>
          <w:u w:val="single"/>
        </w:rPr>
      </w:pPr>
      <w:r w:rsidRPr="008809FF">
        <w:rPr>
          <w:rFonts w:ascii="Segoe UI" w:hAnsi="Segoe UI" w:cs="Segoe UI"/>
          <w:b/>
          <w:bCs/>
          <w:sz w:val="24"/>
          <w:szCs w:val="24"/>
          <w:highlight w:val="yellow"/>
          <w:u w:val="single"/>
        </w:rPr>
        <w:t>Accounting Procedures</w:t>
      </w:r>
    </w:p>
    <w:p w14:paraId="13FE0107" w14:textId="3F84EC0F" w:rsidR="008C737F" w:rsidRPr="00827926" w:rsidRDefault="004512BE" w:rsidP="008C737F">
      <w:pPr>
        <w:pStyle w:val="ListParagraph"/>
        <w:numPr>
          <w:ilvl w:val="0"/>
          <w:numId w:val="3"/>
        </w:numPr>
        <w:rPr>
          <w:rFonts w:ascii="Segoe UI" w:hAnsi="Segoe UI" w:cs="Segoe UI"/>
        </w:rPr>
      </w:pPr>
      <w:r w:rsidRPr="00827926">
        <w:rPr>
          <w:rFonts w:ascii="Segoe UI" w:hAnsi="Segoe UI" w:cs="Segoe UI"/>
        </w:rPr>
        <w:t>R</w:t>
      </w:r>
      <w:r w:rsidR="008C737F" w:rsidRPr="00827926">
        <w:rPr>
          <w:rFonts w:ascii="Segoe UI" w:hAnsi="Segoe UI" w:cs="Segoe UI"/>
        </w:rPr>
        <w:t>ecord both revenues and expenditures in Fund 14820</w:t>
      </w:r>
      <w:r w:rsidRPr="00827926">
        <w:rPr>
          <w:rFonts w:ascii="Segoe UI" w:hAnsi="Segoe UI" w:cs="Segoe UI"/>
        </w:rPr>
        <w:t>,</w:t>
      </w:r>
      <w:r w:rsidR="008C737F" w:rsidRPr="00827926">
        <w:rPr>
          <w:rFonts w:ascii="Segoe UI" w:hAnsi="Segoe UI" w:cs="Segoe UI"/>
        </w:rPr>
        <w:t xml:space="preserve"> Dept XXXXXX (</w:t>
      </w:r>
      <w:r w:rsidRPr="00827926">
        <w:rPr>
          <w:rFonts w:ascii="Segoe UI" w:hAnsi="Segoe UI" w:cs="Segoe UI"/>
        </w:rPr>
        <w:t>your</w:t>
      </w:r>
      <w:r w:rsidR="008C737F" w:rsidRPr="00827926">
        <w:rPr>
          <w:rFonts w:ascii="Segoe UI" w:hAnsi="Segoe UI" w:cs="Segoe UI"/>
        </w:rPr>
        <w:t xml:space="preserve"> department’s </w:t>
      </w:r>
      <w:r w:rsidRPr="00827926">
        <w:rPr>
          <w:rFonts w:ascii="Segoe UI" w:hAnsi="Segoe UI" w:cs="Segoe UI"/>
        </w:rPr>
        <w:t>D</w:t>
      </w:r>
      <w:r w:rsidR="008C737F" w:rsidRPr="00827926">
        <w:rPr>
          <w:rFonts w:ascii="Segoe UI" w:hAnsi="Segoe UI" w:cs="Segoe UI"/>
        </w:rPr>
        <w:t xml:space="preserve">ept </w:t>
      </w:r>
      <w:r w:rsidRPr="00827926">
        <w:rPr>
          <w:rFonts w:ascii="Segoe UI" w:hAnsi="Segoe UI" w:cs="Segoe UI"/>
        </w:rPr>
        <w:t>C</w:t>
      </w:r>
      <w:r w:rsidR="008C737F" w:rsidRPr="00827926">
        <w:rPr>
          <w:rFonts w:ascii="Segoe UI" w:hAnsi="Segoe UI" w:cs="Segoe UI"/>
        </w:rPr>
        <w:t>ode)</w:t>
      </w:r>
      <w:r w:rsidRPr="00827926">
        <w:rPr>
          <w:rFonts w:ascii="Segoe UI" w:hAnsi="Segoe UI" w:cs="Segoe UI"/>
        </w:rPr>
        <w:t>,</w:t>
      </w:r>
      <w:r w:rsidR="008C737F" w:rsidRPr="00827926">
        <w:rPr>
          <w:rFonts w:ascii="Segoe UI" w:hAnsi="Segoe UI" w:cs="Segoe UI"/>
        </w:rPr>
        <w:t xml:space="preserve"> Authority 10001</w:t>
      </w:r>
      <w:r w:rsidRPr="00827926">
        <w:rPr>
          <w:rFonts w:ascii="Segoe UI" w:hAnsi="Segoe UI" w:cs="Segoe UI"/>
        </w:rPr>
        <w:t>,</w:t>
      </w:r>
      <w:r w:rsidR="008C737F" w:rsidRPr="00827926">
        <w:rPr>
          <w:rFonts w:ascii="Segoe UI" w:hAnsi="Segoe UI" w:cs="Segoe UI"/>
        </w:rPr>
        <w:t xml:space="preserve"> Project 100XXXXX (</w:t>
      </w:r>
      <w:r w:rsidRPr="00827926">
        <w:rPr>
          <w:rFonts w:ascii="Segoe UI" w:hAnsi="Segoe UI" w:cs="Segoe UI"/>
        </w:rPr>
        <w:t xml:space="preserve">which is </w:t>
      </w:r>
      <w:r w:rsidR="008C737F" w:rsidRPr="00827926">
        <w:rPr>
          <w:rFonts w:ascii="Segoe UI" w:hAnsi="Segoe UI" w:cs="Segoe UI"/>
        </w:rPr>
        <w:t>a new COVID</w:t>
      </w:r>
      <w:r w:rsidR="000B0DE1" w:rsidRPr="00827926">
        <w:rPr>
          <w:rFonts w:ascii="Segoe UI" w:hAnsi="Segoe UI" w:cs="Segoe UI"/>
        </w:rPr>
        <w:t>-19</w:t>
      </w:r>
      <w:r w:rsidR="008C737F" w:rsidRPr="00827926">
        <w:rPr>
          <w:rFonts w:ascii="Segoe UI" w:hAnsi="Segoe UI" w:cs="Segoe UI"/>
        </w:rPr>
        <w:t xml:space="preserve"> </w:t>
      </w:r>
      <w:r w:rsidRPr="00827926">
        <w:rPr>
          <w:rFonts w:ascii="Segoe UI" w:hAnsi="Segoe UI" w:cs="Segoe UI"/>
        </w:rPr>
        <w:t>d</w:t>
      </w:r>
      <w:r w:rsidR="008C737F" w:rsidRPr="00827926">
        <w:rPr>
          <w:rFonts w:ascii="Segoe UI" w:hAnsi="Segoe UI" w:cs="Segoe UI"/>
        </w:rPr>
        <w:t xml:space="preserve">onation </w:t>
      </w:r>
      <w:r w:rsidR="000B0DE1" w:rsidRPr="00827926">
        <w:rPr>
          <w:rFonts w:ascii="Segoe UI" w:hAnsi="Segoe UI" w:cs="Segoe UI"/>
        </w:rPr>
        <w:t>P</w:t>
      </w:r>
      <w:r w:rsidR="008C737F" w:rsidRPr="00827926">
        <w:rPr>
          <w:rFonts w:ascii="Segoe UI" w:hAnsi="Segoe UI" w:cs="Segoe UI"/>
        </w:rPr>
        <w:t xml:space="preserve">roject </w:t>
      </w:r>
      <w:r w:rsidR="000B0DE1" w:rsidRPr="00827926">
        <w:rPr>
          <w:rFonts w:ascii="Segoe UI" w:hAnsi="Segoe UI" w:cs="Segoe UI"/>
        </w:rPr>
        <w:t>C</w:t>
      </w:r>
      <w:r w:rsidR="008C737F" w:rsidRPr="00827926">
        <w:rPr>
          <w:rFonts w:ascii="Segoe UI" w:hAnsi="Segoe UI" w:cs="Segoe UI"/>
        </w:rPr>
        <w:t xml:space="preserve">ode) with the appropriate Activity Code </w:t>
      </w:r>
      <w:r w:rsidRPr="00827926">
        <w:rPr>
          <w:rFonts w:ascii="Segoe UI" w:hAnsi="Segoe UI" w:cs="Segoe UI"/>
        </w:rPr>
        <w:t>from among the following</w:t>
      </w:r>
      <w:r w:rsidR="008C737F" w:rsidRPr="00827926">
        <w:rPr>
          <w:rFonts w:ascii="Segoe UI" w:hAnsi="Segoe UI" w:cs="Segoe UI"/>
        </w:rPr>
        <w:t>:</w:t>
      </w:r>
    </w:p>
    <w:p w14:paraId="1A777E2D" w14:textId="6960DFC7" w:rsidR="008C737F" w:rsidRPr="00827926" w:rsidRDefault="004512BE" w:rsidP="008C737F">
      <w:pPr>
        <w:pStyle w:val="ListParagraph"/>
        <w:numPr>
          <w:ilvl w:val="1"/>
          <w:numId w:val="1"/>
        </w:numPr>
        <w:rPr>
          <w:rFonts w:ascii="Segoe UI" w:hAnsi="Segoe UI" w:cs="Segoe UI"/>
        </w:rPr>
      </w:pPr>
      <w:r w:rsidRPr="00827926">
        <w:rPr>
          <w:rFonts w:ascii="Segoe UI" w:hAnsi="Segoe UI" w:cs="Segoe UI"/>
        </w:rPr>
        <w:t xml:space="preserve">0001 </w:t>
      </w:r>
      <w:r w:rsidR="008C737F" w:rsidRPr="00827926">
        <w:rPr>
          <w:rFonts w:ascii="Segoe UI" w:hAnsi="Segoe UI" w:cs="Segoe UI"/>
        </w:rPr>
        <w:t>Unallocated</w:t>
      </w:r>
    </w:p>
    <w:p w14:paraId="75303E11" w14:textId="730B8EAA" w:rsidR="008C737F" w:rsidRPr="00827926" w:rsidRDefault="004512BE" w:rsidP="008C737F">
      <w:pPr>
        <w:pStyle w:val="ListParagraph"/>
        <w:numPr>
          <w:ilvl w:val="1"/>
          <w:numId w:val="1"/>
        </w:numPr>
        <w:rPr>
          <w:rFonts w:ascii="Segoe UI" w:hAnsi="Segoe UI" w:cs="Segoe UI"/>
        </w:rPr>
      </w:pPr>
      <w:r w:rsidRPr="00827926">
        <w:rPr>
          <w:rFonts w:ascii="Segoe UI" w:hAnsi="Segoe UI" w:cs="Segoe UI"/>
        </w:rPr>
        <w:t xml:space="preserve">0002 </w:t>
      </w:r>
      <w:r w:rsidR="008C737F" w:rsidRPr="00827926">
        <w:rPr>
          <w:rFonts w:ascii="Segoe UI" w:hAnsi="Segoe UI" w:cs="Segoe UI"/>
        </w:rPr>
        <w:t>Assistance to Individuals &amp; Families</w:t>
      </w:r>
    </w:p>
    <w:p w14:paraId="56CA148D" w14:textId="7C68FDC5" w:rsidR="008C737F" w:rsidRPr="00827926" w:rsidRDefault="004512BE" w:rsidP="008C737F">
      <w:pPr>
        <w:pStyle w:val="ListParagraph"/>
        <w:numPr>
          <w:ilvl w:val="1"/>
          <w:numId w:val="1"/>
        </w:numPr>
        <w:rPr>
          <w:rFonts w:ascii="Segoe UI" w:hAnsi="Segoe UI" w:cs="Segoe UI"/>
        </w:rPr>
      </w:pPr>
      <w:r w:rsidRPr="00827926">
        <w:rPr>
          <w:rFonts w:ascii="Segoe UI" w:hAnsi="Segoe UI" w:cs="Segoe UI"/>
        </w:rPr>
        <w:t xml:space="preserve">0003 </w:t>
      </w:r>
      <w:r w:rsidR="008C737F" w:rsidRPr="00827926">
        <w:rPr>
          <w:rFonts w:ascii="Segoe UI" w:hAnsi="Segoe UI" w:cs="Segoe UI"/>
        </w:rPr>
        <w:t>Assistance to Small Businesses</w:t>
      </w:r>
    </w:p>
    <w:p w14:paraId="7917B7FA" w14:textId="3A5F123F" w:rsidR="008C737F" w:rsidRPr="00827926" w:rsidRDefault="004512BE" w:rsidP="008C737F">
      <w:pPr>
        <w:pStyle w:val="ListParagraph"/>
        <w:numPr>
          <w:ilvl w:val="1"/>
          <w:numId w:val="1"/>
        </w:numPr>
        <w:rPr>
          <w:rFonts w:ascii="Segoe UI" w:hAnsi="Segoe UI" w:cs="Segoe UI"/>
        </w:rPr>
      </w:pPr>
      <w:r w:rsidRPr="00827926">
        <w:rPr>
          <w:rFonts w:ascii="Segoe UI" w:hAnsi="Segoe UI" w:cs="Segoe UI"/>
        </w:rPr>
        <w:t xml:space="preserve">0004 </w:t>
      </w:r>
      <w:r w:rsidR="008C737F" w:rsidRPr="00827926">
        <w:rPr>
          <w:rFonts w:ascii="Segoe UI" w:hAnsi="Segoe UI" w:cs="Segoe UI"/>
        </w:rPr>
        <w:t>Public Buildings, Infrastructure &amp; Assets for Emergency Response</w:t>
      </w:r>
    </w:p>
    <w:p w14:paraId="5D07598E" w14:textId="162F8D9F" w:rsidR="008C737F" w:rsidRPr="00827926" w:rsidRDefault="004512BE" w:rsidP="00A9300A">
      <w:pPr>
        <w:pStyle w:val="ListParagraph"/>
        <w:numPr>
          <w:ilvl w:val="0"/>
          <w:numId w:val="1"/>
        </w:numPr>
        <w:rPr>
          <w:rFonts w:ascii="Segoe UI" w:hAnsi="Segoe UI" w:cs="Segoe UI"/>
        </w:rPr>
      </w:pPr>
      <w:r w:rsidRPr="00827926">
        <w:rPr>
          <w:rFonts w:ascii="Segoe UI" w:hAnsi="Segoe UI" w:cs="Segoe UI"/>
        </w:rPr>
        <w:t>What you enter as</w:t>
      </w:r>
      <w:r w:rsidR="008C737F" w:rsidRPr="00827926">
        <w:rPr>
          <w:rFonts w:ascii="Segoe UI" w:hAnsi="Segoe UI" w:cs="Segoe UI"/>
        </w:rPr>
        <w:t xml:space="preserve"> the new Project Code Description must include XXXDR-COVID 19 (XXX = 3-char</w:t>
      </w:r>
      <w:r w:rsidR="005C4541" w:rsidRPr="00827926">
        <w:rPr>
          <w:rFonts w:ascii="Segoe UI" w:hAnsi="Segoe UI" w:cs="Segoe UI"/>
        </w:rPr>
        <w:t>acter</w:t>
      </w:r>
      <w:r w:rsidR="008C737F" w:rsidRPr="00827926">
        <w:rPr>
          <w:rFonts w:ascii="Segoe UI" w:hAnsi="Segoe UI" w:cs="Segoe UI"/>
        </w:rPr>
        <w:t xml:space="preserve"> </w:t>
      </w:r>
      <w:r w:rsidR="005C4541" w:rsidRPr="00827926">
        <w:rPr>
          <w:rFonts w:ascii="Segoe UI" w:hAnsi="Segoe UI" w:cs="Segoe UI"/>
        </w:rPr>
        <w:t>D</w:t>
      </w:r>
      <w:r w:rsidR="008C737F" w:rsidRPr="00827926">
        <w:rPr>
          <w:rFonts w:ascii="Segoe UI" w:hAnsi="Segoe UI" w:cs="Segoe UI"/>
        </w:rPr>
        <w:t xml:space="preserve">ept </w:t>
      </w:r>
      <w:r w:rsidR="005C4541" w:rsidRPr="00827926">
        <w:rPr>
          <w:rFonts w:ascii="Segoe UI" w:hAnsi="Segoe UI" w:cs="Segoe UI"/>
        </w:rPr>
        <w:t>C</w:t>
      </w:r>
      <w:r w:rsidR="008C737F" w:rsidRPr="00827926">
        <w:rPr>
          <w:rFonts w:ascii="Segoe UI" w:hAnsi="Segoe UI" w:cs="Segoe UI"/>
        </w:rPr>
        <w:t xml:space="preserve">ode) and </w:t>
      </w:r>
      <w:r w:rsidRPr="00827926">
        <w:rPr>
          <w:rFonts w:ascii="Segoe UI" w:hAnsi="Segoe UI" w:cs="Segoe UI"/>
        </w:rPr>
        <w:t>not exceed</w:t>
      </w:r>
      <w:r w:rsidR="008C737F" w:rsidRPr="00827926">
        <w:rPr>
          <w:rFonts w:ascii="Segoe UI" w:hAnsi="Segoe UI" w:cs="Segoe UI"/>
        </w:rPr>
        <w:t xml:space="preserve"> 30 characters. </w:t>
      </w:r>
      <w:r w:rsidRPr="00827926">
        <w:rPr>
          <w:rFonts w:ascii="Segoe UI" w:hAnsi="Segoe UI" w:cs="Segoe UI"/>
        </w:rPr>
        <w:t xml:space="preserve">For example, </w:t>
      </w:r>
      <w:r w:rsidR="008C737F" w:rsidRPr="00827926">
        <w:rPr>
          <w:rFonts w:ascii="Segoe UI" w:hAnsi="Segoe UI" w:cs="Segoe UI"/>
        </w:rPr>
        <w:t xml:space="preserve">“DPHDR-COVID 19-UCB Epidemiology” </w:t>
      </w:r>
    </w:p>
    <w:p w14:paraId="7D8B153C" w14:textId="680A6C93" w:rsidR="000319BF" w:rsidRPr="00827926" w:rsidRDefault="008C737F" w:rsidP="00FA06E4">
      <w:pPr>
        <w:pStyle w:val="ListParagraph"/>
        <w:numPr>
          <w:ilvl w:val="0"/>
          <w:numId w:val="1"/>
        </w:numPr>
        <w:rPr>
          <w:b/>
          <w:bCs/>
        </w:rPr>
      </w:pPr>
      <w:r w:rsidRPr="00827926">
        <w:rPr>
          <w:rFonts w:ascii="Segoe UI" w:hAnsi="Segoe UI" w:cs="Segoe UI"/>
        </w:rPr>
        <w:t xml:space="preserve">Coordinate with the </w:t>
      </w:r>
      <w:r w:rsidR="005C4541" w:rsidRPr="00827926">
        <w:rPr>
          <w:rFonts w:ascii="Segoe UI" w:hAnsi="Segoe UI" w:cs="Segoe UI"/>
        </w:rPr>
        <w:t xml:space="preserve">Business Intelligence Team in the </w:t>
      </w:r>
      <w:r w:rsidRPr="00827926">
        <w:rPr>
          <w:rFonts w:ascii="Segoe UI" w:hAnsi="Segoe UI" w:cs="Segoe UI"/>
        </w:rPr>
        <w:t xml:space="preserve">Controller’s Systems Division by opening a ticket at </w:t>
      </w:r>
      <w:r w:rsidR="005C4541" w:rsidRPr="00827926">
        <w:rPr>
          <w:rFonts w:ascii="Segoe UI" w:hAnsi="Segoe UI" w:cs="Segoe UI"/>
        </w:rPr>
        <w:t xml:space="preserve">the </w:t>
      </w:r>
      <w:r w:rsidRPr="00827926">
        <w:rPr>
          <w:rFonts w:ascii="Segoe UI" w:hAnsi="Segoe UI" w:cs="Segoe UI"/>
        </w:rPr>
        <w:t>SF Employee Portal</w:t>
      </w:r>
      <w:r w:rsidR="005C4541" w:rsidRPr="00827926">
        <w:rPr>
          <w:rFonts w:ascii="Segoe UI" w:hAnsi="Segoe UI" w:cs="Segoe UI"/>
        </w:rPr>
        <w:t xml:space="preserve"> (at the SF Employee Gateway: </w:t>
      </w:r>
      <w:hyperlink r:id="rId8" w:history="1">
        <w:r w:rsidR="005C4541" w:rsidRPr="00827926">
          <w:rPr>
            <w:rStyle w:val="Hyperlink"/>
            <w:rFonts w:ascii="Segoe UI" w:hAnsi="Segoe UI" w:cs="Segoe UI"/>
          </w:rPr>
          <w:t>https://sfgov.org/sfc/employee-gateway</w:t>
        </w:r>
      </w:hyperlink>
      <w:r w:rsidR="005C4541" w:rsidRPr="00827926">
        <w:rPr>
          <w:rFonts w:ascii="Segoe UI" w:hAnsi="Segoe UI" w:cs="Segoe UI"/>
        </w:rPr>
        <w:t xml:space="preserve">). Your ticket’s </w:t>
      </w:r>
      <w:r w:rsidRPr="00827926">
        <w:rPr>
          <w:rFonts w:ascii="Segoe UI" w:hAnsi="Segoe UI" w:cs="Segoe UI"/>
        </w:rPr>
        <w:t xml:space="preserve">subject line </w:t>
      </w:r>
      <w:r w:rsidR="005C4541" w:rsidRPr="00827926">
        <w:rPr>
          <w:rFonts w:ascii="Segoe UI" w:hAnsi="Segoe UI" w:cs="Segoe UI"/>
        </w:rPr>
        <w:t xml:space="preserve">should be </w:t>
      </w:r>
      <w:r w:rsidRPr="00827926">
        <w:rPr>
          <w:rFonts w:ascii="Segoe UI" w:hAnsi="Segoe UI" w:cs="Segoe UI"/>
        </w:rPr>
        <w:t>“COVID Donation Project Code” to ensure that the new project code is captured under Emergency</w:t>
      </w:r>
      <w:r w:rsidR="005C4541" w:rsidRPr="00827926">
        <w:rPr>
          <w:rFonts w:ascii="Segoe UI" w:hAnsi="Segoe UI" w:cs="Segoe UI"/>
        </w:rPr>
        <w:t>-</w:t>
      </w:r>
      <w:r w:rsidRPr="00827926">
        <w:rPr>
          <w:rFonts w:ascii="Segoe UI" w:hAnsi="Segoe UI" w:cs="Segoe UI"/>
        </w:rPr>
        <w:t>Related Gift Funds on the</w:t>
      </w:r>
      <w:r w:rsidRPr="00827926">
        <w:t xml:space="preserve"> </w:t>
      </w:r>
      <w:hyperlink r:id="rId9" w:history="1">
        <w:r w:rsidRPr="00827926">
          <w:rPr>
            <w:rStyle w:val="Hyperlink"/>
            <w:rFonts w:ascii="Segoe UI" w:hAnsi="Segoe UI" w:cs="Segoe UI"/>
          </w:rPr>
          <w:t>Emergency Projects &amp; Cost Recovery dashboard</w:t>
        </w:r>
      </w:hyperlink>
      <w:r w:rsidRPr="00827926">
        <w:rPr>
          <w:rFonts w:ascii="Segoe UI" w:hAnsi="Segoe UI" w:cs="Segoe UI"/>
        </w:rPr>
        <w:t xml:space="preserve"> on SF Reports &amp; Analytics. </w:t>
      </w:r>
      <w:bookmarkStart w:id="0" w:name="_Hlk37954327"/>
    </w:p>
    <w:p w14:paraId="2DB6ADD0" w14:textId="4737916F" w:rsidR="000319BF" w:rsidRPr="00827926" w:rsidRDefault="000319BF" w:rsidP="000319BF">
      <w:pPr>
        <w:pStyle w:val="Heading1"/>
        <w:rPr>
          <w:b/>
          <w:bCs/>
        </w:rPr>
      </w:pPr>
      <w:r w:rsidRPr="00827926">
        <w:rPr>
          <w:b/>
          <w:bCs/>
        </w:rPr>
        <w:lastRenderedPageBreak/>
        <w:t>In-Kind Donations (Goods)</w:t>
      </w:r>
    </w:p>
    <w:p w14:paraId="761853D5" w14:textId="38A526A7" w:rsidR="000319BF" w:rsidRPr="00827926" w:rsidRDefault="000319BF" w:rsidP="000319BF">
      <w:pPr>
        <w:rPr>
          <w:rFonts w:ascii="Segoe UI" w:hAnsi="Segoe UI" w:cs="Segoe UI"/>
        </w:rPr>
      </w:pPr>
      <w:r w:rsidRPr="00827926">
        <w:rPr>
          <w:rFonts w:ascii="Segoe UI" w:hAnsi="Segoe UI" w:cs="Segoe UI"/>
        </w:rPr>
        <w:t xml:space="preserve">All in-kind donations of goods your department </w:t>
      </w:r>
      <w:r w:rsidR="005C4541" w:rsidRPr="00827926">
        <w:rPr>
          <w:rFonts w:ascii="Segoe UI" w:hAnsi="Segoe UI" w:cs="Segoe UI"/>
        </w:rPr>
        <w:t xml:space="preserve">receives </w:t>
      </w:r>
      <w:r w:rsidRPr="00827926">
        <w:rPr>
          <w:rFonts w:ascii="Segoe UI" w:hAnsi="Segoe UI" w:cs="Segoe UI"/>
        </w:rPr>
        <w:t>that are for your department</w:t>
      </w:r>
      <w:r w:rsidR="005C4541" w:rsidRPr="00827926">
        <w:rPr>
          <w:rFonts w:ascii="Segoe UI" w:hAnsi="Segoe UI" w:cs="Segoe UI"/>
        </w:rPr>
        <w:t>’s</w:t>
      </w:r>
      <w:r w:rsidR="007F7FB2" w:rsidRPr="00827926">
        <w:rPr>
          <w:rFonts w:ascii="Segoe UI" w:hAnsi="Segoe UI" w:cs="Segoe UI"/>
        </w:rPr>
        <w:t xml:space="preserve"> </w:t>
      </w:r>
      <w:r w:rsidR="005C4541" w:rsidRPr="00827926">
        <w:rPr>
          <w:rFonts w:ascii="Segoe UI" w:hAnsi="Segoe UI" w:cs="Segoe UI"/>
        </w:rPr>
        <w:t xml:space="preserve">use </w:t>
      </w:r>
      <w:r w:rsidR="007F7FB2" w:rsidRPr="00827926">
        <w:rPr>
          <w:rFonts w:ascii="Segoe UI" w:hAnsi="Segoe UI" w:cs="Segoe UI"/>
        </w:rPr>
        <w:t xml:space="preserve">must be tracked separately from those </w:t>
      </w:r>
      <w:r w:rsidRPr="00827926">
        <w:rPr>
          <w:rFonts w:ascii="Segoe UI" w:hAnsi="Segoe UI" w:cs="Segoe UI"/>
        </w:rPr>
        <w:t>directed</w:t>
      </w:r>
      <w:r w:rsidR="007F7FB2" w:rsidRPr="00827926">
        <w:rPr>
          <w:rFonts w:ascii="Segoe UI" w:hAnsi="Segoe UI" w:cs="Segoe UI"/>
        </w:rPr>
        <w:t xml:space="preserve"> to </w:t>
      </w:r>
      <w:r w:rsidRPr="00827926">
        <w:rPr>
          <w:rFonts w:ascii="Segoe UI" w:hAnsi="Segoe UI" w:cs="Segoe UI"/>
        </w:rPr>
        <w:t>Give2SF and</w:t>
      </w:r>
      <w:r w:rsidR="00592F74" w:rsidRPr="00827926">
        <w:rPr>
          <w:rFonts w:ascii="Segoe UI" w:hAnsi="Segoe UI" w:cs="Segoe UI"/>
        </w:rPr>
        <w:t xml:space="preserve"> distributed to departments by the </w:t>
      </w:r>
      <w:r w:rsidRPr="00827926">
        <w:rPr>
          <w:rFonts w:ascii="Segoe UI" w:hAnsi="Segoe UI" w:cs="Segoe UI"/>
        </w:rPr>
        <w:t xml:space="preserve">Emergency Operations Center </w:t>
      </w:r>
      <w:r w:rsidR="00592F74" w:rsidRPr="00827926">
        <w:rPr>
          <w:rFonts w:ascii="Segoe UI" w:hAnsi="Segoe UI" w:cs="Segoe UI"/>
        </w:rPr>
        <w:t>Logistics Section.</w:t>
      </w:r>
    </w:p>
    <w:p w14:paraId="3C91FFAC" w14:textId="32C5BE80" w:rsidR="000319BF" w:rsidRPr="00827926" w:rsidRDefault="000319BF" w:rsidP="007F7FB2">
      <w:pPr>
        <w:pStyle w:val="Heading1"/>
        <w:spacing w:after="120" w:line="240" w:lineRule="auto"/>
        <w:rPr>
          <w:rFonts w:ascii="Segoe UI" w:hAnsi="Segoe UI" w:cs="Segoe UI"/>
          <w:b/>
          <w:bCs/>
          <w:sz w:val="24"/>
          <w:szCs w:val="24"/>
          <w:u w:val="single"/>
        </w:rPr>
      </w:pPr>
      <w:r w:rsidRPr="00827926">
        <w:rPr>
          <w:rFonts w:ascii="Segoe UI" w:hAnsi="Segoe UI" w:cs="Segoe UI"/>
          <w:b/>
          <w:bCs/>
          <w:sz w:val="24"/>
          <w:szCs w:val="24"/>
          <w:u w:val="single"/>
        </w:rPr>
        <w:t xml:space="preserve">Types of in-kind </w:t>
      </w:r>
      <w:r w:rsidR="000B0DE1" w:rsidRPr="00827926">
        <w:rPr>
          <w:rFonts w:ascii="Segoe UI" w:hAnsi="Segoe UI" w:cs="Segoe UI"/>
          <w:b/>
          <w:bCs/>
          <w:sz w:val="24"/>
          <w:szCs w:val="24"/>
          <w:u w:val="single"/>
        </w:rPr>
        <w:t>d</w:t>
      </w:r>
      <w:r w:rsidRPr="00827926">
        <w:rPr>
          <w:rFonts w:ascii="Segoe UI" w:hAnsi="Segoe UI" w:cs="Segoe UI"/>
          <w:b/>
          <w:bCs/>
          <w:sz w:val="24"/>
          <w:szCs w:val="24"/>
          <w:u w:val="single"/>
        </w:rPr>
        <w:t>onations that the City must track and report</w:t>
      </w:r>
    </w:p>
    <w:p w14:paraId="480A42F3" w14:textId="16C05511" w:rsidR="000319BF" w:rsidRPr="00827926" w:rsidRDefault="000319BF" w:rsidP="00DD71F1">
      <w:pPr>
        <w:pStyle w:val="ListParagraph"/>
        <w:numPr>
          <w:ilvl w:val="0"/>
          <w:numId w:val="2"/>
        </w:numPr>
        <w:rPr>
          <w:rFonts w:ascii="Segoe UI" w:hAnsi="Segoe UI" w:cs="Segoe UI"/>
        </w:rPr>
      </w:pPr>
      <w:r w:rsidRPr="00827926">
        <w:rPr>
          <w:rFonts w:ascii="Segoe UI" w:hAnsi="Segoe UI" w:cs="Segoe UI"/>
        </w:rPr>
        <w:t>Donations of food consumed by departments.</w:t>
      </w:r>
    </w:p>
    <w:p w14:paraId="4CB73978" w14:textId="6B8C2226" w:rsidR="000319BF" w:rsidRPr="00827926" w:rsidRDefault="000319BF" w:rsidP="00DD71F1">
      <w:pPr>
        <w:pStyle w:val="ListParagraph"/>
        <w:numPr>
          <w:ilvl w:val="0"/>
          <w:numId w:val="2"/>
        </w:numPr>
        <w:rPr>
          <w:rFonts w:ascii="Segoe UI" w:hAnsi="Segoe UI" w:cs="Segoe UI"/>
        </w:rPr>
      </w:pPr>
      <w:r w:rsidRPr="00827926">
        <w:rPr>
          <w:rFonts w:ascii="Segoe UI" w:hAnsi="Segoe UI" w:cs="Segoe UI"/>
        </w:rPr>
        <w:t xml:space="preserve">Donations of goods used by departments. </w:t>
      </w:r>
    </w:p>
    <w:p w14:paraId="2C249E97" w14:textId="449F002E" w:rsidR="000319BF" w:rsidRPr="00827926" w:rsidRDefault="000319BF" w:rsidP="00DD71F1">
      <w:pPr>
        <w:pStyle w:val="ListParagraph"/>
        <w:numPr>
          <w:ilvl w:val="0"/>
          <w:numId w:val="2"/>
        </w:numPr>
        <w:rPr>
          <w:rFonts w:ascii="Segoe UI" w:hAnsi="Segoe UI" w:cs="Segoe UI"/>
        </w:rPr>
      </w:pPr>
      <w:r w:rsidRPr="00827926">
        <w:rPr>
          <w:rFonts w:ascii="Segoe UI" w:hAnsi="Segoe UI" w:cs="Segoe UI"/>
        </w:rPr>
        <w:t>Donations of</w:t>
      </w:r>
      <w:r w:rsidR="00E43055" w:rsidRPr="00827926">
        <w:rPr>
          <w:rFonts w:ascii="Segoe UI" w:hAnsi="Segoe UI" w:cs="Segoe UI"/>
        </w:rPr>
        <w:t xml:space="preserve"> food and</w:t>
      </w:r>
      <w:r w:rsidRPr="00827926">
        <w:rPr>
          <w:rFonts w:ascii="Segoe UI" w:hAnsi="Segoe UI" w:cs="Segoe UI"/>
        </w:rPr>
        <w:t xml:space="preserve"> goods for which the City decides who the recipient(s) will be, including nonprofi</w:t>
      </w:r>
      <w:r w:rsidR="007F7FB2" w:rsidRPr="00827926">
        <w:rPr>
          <w:rFonts w:ascii="Segoe UI" w:hAnsi="Segoe UI" w:cs="Segoe UI"/>
        </w:rPr>
        <w:t>t organization</w:t>
      </w:r>
      <w:r w:rsidRPr="00827926">
        <w:rPr>
          <w:rFonts w:ascii="Segoe UI" w:hAnsi="Segoe UI" w:cs="Segoe UI"/>
        </w:rPr>
        <w:t>s.</w:t>
      </w:r>
    </w:p>
    <w:p w14:paraId="03B7EE51" w14:textId="1F3BF8B9" w:rsidR="000319BF" w:rsidRPr="002F5996" w:rsidRDefault="000319BF" w:rsidP="007F7FB2">
      <w:pPr>
        <w:pStyle w:val="Heading1"/>
        <w:spacing w:after="120" w:line="240" w:lineRule="auto"/>
        <w:rPr>
          <w:rFonts w:ascii="Segoe UI" w:hAnsi="Segoe UI" w:cs="Segoe UI"/>
          <w:b/>
          <w:bCs/>
          <w:sz w:val="24"/>
          <w:szCs w:val="24"/>
          <w:highlight w:val="yellow"/>
          <w:u w:val="single"/>
        </w:rPr>
      </w:pPr>
      <w:r w:rsidRPr="002F5996">
        <w:rPr>
          <w:rFonts w:ascii="Segoe UI" w:hAnsi="Segoe UI" w:cs="Segoe UI"/>
          <w:b/>
          <w:bCs/>
          <w:sz w:val="24"/>
          <w:szCs w:val="24"/>
          <w:highlight w:val="yellow"/>
          <w:u w:val="single"/>
        </w:rPr>
        <w:t>What information needs to be tracked</w:t>
      </w:r>
    </w:p>
    <w:p w14:paraId="423E4A94" w14:textId="4E3411ED" w:rsidR="000319BF" w:rsidRPr="002F5996" w:rsidRDefault="00E411D1" w:rsidP="00DD71F1">
      <w:pPr>
        <w:pStyle w:val="ListParagraph"/>
        <w:numPr>
          <w:ilvl w:val="0"/>
          <w:numId w:val="2"/>
        </w:numPr>
        <w:rPr>
          <w:rFonts w:ascii="Segoe UI" w:hAnsi="Segoe UI" w:cs="Segoe UI"/>
          <w:highlight w:val="yellow"/>
        </w:rPr>
      </w:pPr>
      <w:r w:rsidRPr="002F5996">
        <w:rPr>
          <w:rFonts w:ascii="Segoe UI" w:hAnsi="Segoe UI" w:cs="Segoe UI"/>
          <w:highlight w:val="yellow"/>
        </w:rPr>
        <w:t xml:space="preserve">Your department must </w:t>
      </w:r>
      <w:r w:rsidR="000319BF" w:rsidRPr="002F5996">
        <w:rPr>
          <w:rFonts w:ascii="Segoe UI" w:hAnsi="Segoe UI" w:cs="Segoe UI"/>
          <w:highlight w:val="yellow"/>
        </w:rPr>
        <w:t xml:space="preserve">collect the information </w:t>
      </w:r>
      <w:r w:rsidR="000B0DE1" w:rsidRPr="002F5996">
        <w:rPr>
          <w:rFonts w:ascii="Segoe UI" w:hAnsi="Segoe UI" w:cs="Segoe UI"/>
          <w:highlight w:val="yellow"/>
        </w:rPr>
        <w:t xml:space="preserve">below </w:t>
      </w:r>
      <w:r w:rsidR="000319BF" w:rsidRPr="002F5996">
        <w:rPr>
          <w:rFonts w:ascii="Segoe UI" w:hAnsi="Segoe UI" w:cs="Segoe UI"/>
          <w:highlight w:val="yellow"/>
        </w:rPr>
        <w:t xml:space="preserve">for </w:t>
      </w:r>
      <w:r w:rsidR="00220BA4" w:rsidRPr="002F5996">
        <w:rPr>
          <w:rFonts w:ascii="Segoe UI" w:hAnsi="Segoe UI" w:cs="Segoe UI"/>
          <w:highlight w:val="yellow"/>
        </w:rPr>
        <w:t xml:space="preserve">in-kind </w:t>
      </w:r>
      <w:r w:rsidR="000319BF" w:rsidRPr="002F5996">
        <w:rPr>
          <w:rFonts w:ascii="Segoe UI" w:hAnsi="Segoe UI" w:cs="Segoe UI"/>
          <w:highlight w:val="yellow"/>
        </w:rPr>
        <w:t>donations:</w:t>
      </w:r>
    </w:p>
    <w:p w14:paraId="389D77E1" w14:textId="3EA08804" w:rsidR="00785AFD" w:rsidRPr="002F5996" w:rsidRDefault="000319BF" w:rsidP="00785AFD">
      <w:pPr>
        <w:pStyle w:val="ListParagraph"/>
        <w:numPr>
          <w:ilvl w:val="1"/>
          <w:numId w:val="2"/>
        </w:numPr>
        <w:rPr>
          <w:rFonts w:ascii="Segoe UI" w:hAnsi="Segoe UI" w:cs="Segoe UI"/>
          <w:highlight w:val="yellow"/>
        </w:rPr>
      </w:pPr>
      <w:r w:rsidRPr="002F5996">
        <w:rPr>
          <w:rFonts w:ascii="Segoe UI" w:hAnsi="Segoe UI" w:cs="Segoe UI"/>
          <w:highlight w:val="yellow"/>
        </w:rPr>
        <w:t>Item description</w:t>
      </w:r>
      <w:r w:rsidR="00785AFD" w:rsidRPr="002F5996">
        <w:rPr>
          <w:rFonts w:ascii="Segoe UI" w:hAnsi="Segoe UI" w:cs="Segoe UI"/>
          <w:highlight w:val="yellow"/>
        </w:rPr>
        <w:t xml:space="preserve">, </w:t>
      </w:r>
      <w:r w:rsidRPr="002F5996">
        <w:rPr>
          <w:rFonts w:ascii="Segoe UI" w:hAnsi="Segoe UI" w:cs="Segoe UI"/>
          <w:highlight w:val="yellow"/>
        </w:rPr>
        <w:t>including brand</w:t>
      </w:r>
      <w:r w:rsidR="00E411D1" w:rsidRPr="002F5996">
        <w:rPr>
          <w:rFonts w:ascii="Segoe UI" w:hAnsi="Segoe UI" w:cs="Segoe UI"/>
          <w:highlight w:val="yellow"/>
        </w:rPr>
        <w:t>,</w:t>
      </w:r>
      <w:r w:rsidRPr="002F5996">
        <w:rPr>
          <w:rFonts w:ascii="Segoe UI" w:hAnsi="Segoe UI" w:cs="Segoe UI"/>
          <w:highlight w:val="yellow"/>
        </w:rPr>
        <w:t xml:space="preserve"> type</w:t>
      </w:r>
      <w:r w:rsidR="00785AFD" w:rsidRPr="002F5996">
        <w:rPr>
          <w:rFonts w:ascii="Segoe UI" w:hAnsi="Segoe UI" w:cs="Segoe UI"/>
          <w:highlight w:val="yellow"/>
        </w:rPr>
        <w:t xml:space="preserve">, </w:t>
      </w:r>
      <w:r w:rsidR="00E411D1" w:rsidRPr="002F5996">
        <w:rPr>
          <w:rFonts w:ascii="Segoe UI" w:hAnsi="Segoe UI" w:cs="Segoe UI"/>
          <w:highlight w:val="yellow"/>
        </w:rPr>
        <w:t xml:space="preserve">and </w:t>
      </w:r>
      <w:r w:rsidR="00785AFD" w:rsidRPr="002F5996">
        <w:rPr>
          <w:rFonts w:ascii="Segoe UI" w:hAnsi="Segoe UI" w:cs="Segoe UI"/>
          <w:highlight w:val="yellow"/>
        </w:rPr>
        <w:t>quantity</w:t>
      </w:r>
    </w:p>
    <w:p w14:paraId="21A92B34" w14:textId="14CAB194" w:rsidR="008C737F" w:rsidRPr="002F5996" w:rsidRDefault="00E411D1" w:rsidP="008C737F">
      <w:pPr>
        <w:pStyle w:val="ListParagraph"/>
        <w:numPr>
          <w:ilvl w:val="1"/>
          <w:numId w:val="2"/>
        </w:numPr>
        <w:rPr>
          <w:rFonts w:ascii="Segoe UI" w:hAnsi="Segoe UI" w:cs="Segoe UI"/>
          <w:highlight w:val="yellow"/>
        </w:rPr>
      </w:pPr>
      <w:r w:rsidRPr="002F5996">
        <w:rPr>
          <w:rFonts w:ascii="Segoe UI" w:hAnsi="Segoe UI" w:cs="Segoe UI"/>
          <w:highlight w:val="yellow"/>
        </w:rPr>
        <w:t>The donation’s v</w:t>
      </w:r>
      <w:r w:rsidR="000319BF" w:rsidRPr="002F5996">
        <w:rPr>
          <w:rFonts w:ascii="Segoe UI" w:hAnsi="Segoe UI" w:cs="Segoe UI"/>
          <w:highlight w:val="yellow"/>
        </w:rPr>
        <w:t>alue</w:t>
      </w:r>
      <w:r w:rsidR="00DD71F1" w:rsidRPr="002F5996">
        <w:rPr>
          <w:rFonts w:ascii="Segoe UI" w:hAnsi="Segoe UI" w:cs="Segoe UI"/>
          <w:highlight w:val="yellow"/>
        </w:rPr>
        <w:t xml:space="preserve"> and method of valuation*</w:t>
      </w:r>
    </w:p>
    <w:p w14:paraId="43A22562" w14:textId="50707755" w:rsidR="008C737F" w:rsidRPr="002F5996" w:rsidRDefault="008C737F" w:rsidP="008C737F">
      <w:pPr>
        <w:pStyle w:val="ListParagraph"/>
        <w:numPr>
          <w:ilvl w:val="1"/>
          <w:numId w:val="2"/>
        </w:numPr>
        <w:rPr>
          <w:rFonts w:ascii="Segoe UI" w:hAnsi="Segoe UI" w:cs="Segoe UI"/>
          <w:highlight w:val="yellow"/>
        </w:rPr>
      </w:pPr>
      <w:r w:rsidRPr="002F5996">
        <w:rPr>
          <w:rFonts w:ascii="Segoe UI" w:hAnsi="Segoe UI" w:cs="Segoe UI"/>
          <w:highlight w:val="yellow"/>
        </w:rPr>
        <w:t>D</w:t>
      </w:r>
      <w:r w:rsidR="000319BF" w:rsidRPr="002F5996">
        <w:rPr>
          <w:rFonts w:ascii="Segoe UI" w:hAnsi="Segoe UI" w:cs="Segoe UI"/>
          <w:highlight w:val="yellow"/>
        </w:rPr>
        <w:t>onor name</w:t>
      </w:r>
      <w:r w:rsidRPr="002F5996">
        <w:rPr>
          <w:rFonts w:ascii="Segoe UI" w:hAnsi="Segoe UI" w:cs="Segoe UI"/>
          <w:highlight w:val="yellow"/>
        </w:rPr>
        <w:t xml:space="preserve"> and contact information (e</w:t>
      </w:r>
      <w:r w:rsidR="00E411D1" w:rsidRPr="002F5996">
        <w:rPr>
          <w:rFonts w:ascii="Segoe UI" w:hAnsi="Segoe UI" w:cs="Segoe UI"/>
          <w:highlight w:val="yellow"/>
        </w:rPr>
        <w:t>-</w:t>
      </w:r>
      <w:r w:rsidRPr="002F5996">
        <w:rPr>
          <w:rFonts w:ascii="Segoe UI" w:hAnsi="Segoe UI" w:cs="Segoe UI"/>
          <w:highlight w:val="yellow"/>
        </w:rPr>
        <w:t xml:space="preserve">mail address and/or mailing address) </w:t>
      </w:r>
    </w:p>
    <w:p w14:paraId="108CAD61" w14:textId="3B2E3927" w:rsidR="00785AFD" w:rsidRPr="002F5996" w:rsidRDefault="00785AFD" w:rsidP="00785AFD">
      <w:pPr>
        <w:pStyle w:val="ListParagraph"/>
        <w:numPr>
          <w:ilvl w:val="2"/>
          <w:numId w:val="2"/>
        </w:numPr>
        <w:rPr>
          <w:rFonts w:ascii="Segoe UI" w:hAnsi="Segoe UI" w:cs="Segoe UI"/>
          <w:highlight w:val="yellow"/>
        </w:rPr>
      </w:pPr>
      <w:r w:rsidRPr="002F5996">
        <w:rPr>
          <w:rFonts w:ascii="Segoe UI" w:hAnsi="Segoe UI" w:cs="Segoe UI"/>
          <w:highlight w:val="yellow"/>
        </w:rPr>
        <w:t xml:space="preserve">Donor </w:t>
      </w:r>
      <w:r w:rsidRPr="002F5996">
        <w:rPr>
          <w:rFonts w:ascii="Segoe UI" w:hAnsi="Segoe UI" w:cs="Segoe UI"/>
          <w:highlight w:val="yellow"/>
          <w:u w:val="single"/>
        </w:rPr>
        <w:t>cannot be anonymous</w:t>
      </w:r>
      <w:r w:rsidR="00592F74" w:rsidRPr="002F5996">
        <w:rPr>
          <w:rFonts w:ascii="Segoe UI" w:hAnsi="Segoe UI" w:cs="Segoe UI"/>
          <w:highlight w:val="yellow"/>
        </w:rPr>
        <w:t xml:space="preserve"> (this includes any donor-advised funds or Friends of accounts)</w:t>
      </w:r>
    </w:p>
    <w:p w14:paraId="0F2DFE66" w14:textId="1590A3D8" w:rsidR="008C737F" w:rsidRPr="002F5996" w:rsidRDefault="008C737F" w:rsidP="008C737F">
      <w:pPr>
        <w:pStyle w:val="ListParagraph"/>
        <w:numPr>
          <w:ilvl w:val="1"/>
          <w:numId w:val="2"/>
        </w:numPr>
        <w:rPr>
          <w:rFonts w:ascii="Segoe UI" w:hAnsi="Segoe UI" w:cs="Segoe UI"/>
          <w:highlight w:val="yellow"/>
        </w:rPr>
      </w:pPr>
      <w:r w:rsidRPr="002F5996">
        <w:rPr>
          <w:rFonts w:ascii="Segoe UI" w:hAnsi="Segoe UI" w:cs="Segoe UI"/>
          <w:highlight w:val="yellow"/>
        </w:rPr>
        <w:t>D</w:t>
      </w:r>
      <w:r w:rsidR="000319BF" w:rsidRPr="002F5996">
        <w:rPr>
          <w:rFonts w:ascii="Segoe UI" w:hAnsi="Segoe UI" w:cs="Segoe UI"/>
          <w:highlight w:val="yellow"/>
        </w:rPr>
        <w:t>ate of receipt</w:t>
      </w:r>
      <w:r w:rsidR="00785AFD" w:rsidRPr="002F5996">
        <w:rPr>
          <w:rFonts w:ascii="Segoe UI" w:hAnsi="Segoe UI" w:cs="Segoe UI"/>
          <w:highlight w:val="yellow"/>
        </w:rPr>
        <w:t xml:space="preserve"> by department </w:t>
      </w:r>
    </w:p>
    <w:p w14:paraId="073DFD93" w14:textId="77777777" w:rsidR="00E43055" w:rsidRPr="002F5996" w:rsidRDefault="008C737F" w:rsidP="008C737F">
      <w:pPr>
        <w:pStyle w:val="ListParagraph"/>
        <w:numPr>
          <w:ilvl w:val="1"/>
          <w:numId w:val="2"/>
        </w:numPr>
        <w:rPr>
          <w:rFonts w:ascii="Segoe UI" w:hAnsi="Segoe UI" w:cs="Segoe UI"/>
          <w:highlight w:val="yellow"/>
        </w:rPr>
      </w:pPr>
      <w:r w:rsidRPr="002F5996">
        <w:rPr>
          <w:rFonts w:ascii="Segoe UI" w:hAnsi="Segoe UI" w:cs="Segoe UI"/>
          <w:highlight w:val="yellow"/>
        </w:rPr>
        <w:t>Date of distribution</w:t>
      </w:r>
      <w:r w:rsidR="00B44995" w:rsidRPr="002F5996">
        <w:rPr>
          <w:rFonts w:ascii="Segoe UI" w:hAnsi="Segoe UI" w:cs="Segoe UI"/>
          <w:highlight w:val="yellow"/>
        </w:rPr>
        <w:t xml:space="preserve">, </w:t>
      </w:r>
      <w:r w:rsidR="00E411D1" w:rsidRPr="002F5996">
        <w:rPr>
          <w:rFonts w:ascii="Segoe UI" w:hAnsi="Segoe UI" w:cs="Segoe UI"/>
          <w:highlight w:val="yellow"/>
        </w:rPr>
        <w:t xml:space="preserve">to whom </w:t>
      </w:r>
      <w:r w:rsidRPr="002F5996">
        <w:rPr>
          <w:rFonts w:ascii="Segoe UI" w:hAnsi="Segoe UI" w:cs="Segoe UI"/>
          <w:highlight w:val="yellow"/>
        </w:rPr>
        <w:t>it was distributed</w:t>
      </w:r>
      <w:r w:rsidR="00B44995" w:rsidRPr="002F5996">
        <w:rPr>
          <w:rFonts w:ascii="Segoe UI" w:hAnsi="Segoe UI" w:cs="Segoe UI"/>
          <w:highlight w:val="yellow"/>
        </w:rPr>
        <w:t xml:space="preserve">, and reason for distribution </w:t>
      </w:r>
    </w:p>
    <w:p w14:paraId="6ABFEF99" w14:textId="72F43AE9" w:rsidR="000319BF" w:rsidRPr="002F5996" w:rsidRDefault="00E43055">
      <w:pPr>
        <w:pStyle w:val="ListParagraph"/>
        <w:numPr>
          <w:ilvl w:val="1"/>
          <w:numId w:val="2"/>
        </w:numPr>
        <w:rPr>
          <w:rFonts w:ascii="Segoe UI" w:hAnsi="Segoe UI" w:cs="Segoe UI"/>
          <w:highlight w:val="yellow"/>
        </w:rPr>
      </w:pPr>
      <w:r w:rsidRPr="002F5996">
        <w:rPr>
          <w:rFonts w:ascii="Segoe UI" w:hAnsi="Segoe UI" w:cs="Segoe UI"/>
          <w:highlight w:val="yellow"/>
        </w:rPr>
        <w:t>The donor’s financial interests involving the City, such as a contract, grant, lease, or request for license, permit, or entitlement for use</w:t>
      </w:r>
    </w:p>
    <w:p w14:paraId="59F6A259" w14:textId="77777777" w:rsidR="00307DDE" w:rsidRPr="002F5996" w:rsidRDefault="007F7FB2" w:rsidP="00307DDE">
      <w:pPr>
        <w:ind w:firstLine="360"/>
        <w:rPr>
          <w:rFonts w:ascii="Segoe UI" w:hAnsi="Segoe UI" w:cs="Segoe UI"/>
          <w:highlight w:val="yellow"/>
        </w:rPr>
      </w:pPr>
      <w:r w:rsidRPr="002F5996">
        <w:rPr>
          <w:rFonts w:ascii="Segoe UI" w:hAnsi="Segoe UI" w:cs="Segoe UI"/>
          <w:highlight w:val="yellow"/>
        </w:rPr>
        <w:t xml:space="preserve">*Note: </w:t>
      </w:r>
      <w:r w:rsidR="00E411D1" w:rsidRPr="002F5996">
        <w:rPr>
          <w:rFonts w:ascii="Segoe UI" w:hAnsi="Segoe UI" w:cs="Segoe UI"/>
          <w:highlight w:val="yellow"/>
        </w:rPr>
        <w:t>For each</w:t>
      </w:r>
      <w:r w:rsidRPr="002F5996">
        <w:rPr>
          <w:rFonts w:ascii="Segoe UI" w:hAnsi="Segoe UI" w:cs="Segoe UI"/>
          <w:highlight w:val="yellow"/>
        </w:rPr>
        <w:t xml:space="preserve"> donation, indicate how </w:t>
      </w:r>
      <w:r w:rsidR="00E411D1" w:rsidRPr="002F5996">
        <w:rPr>
          <w:rFonts w:ascii="Segoe UI" w:hAnsi="Segoe UI" w:cs="Segoe UI"/>
          <w:highlight w:val="yellow"/>
        </w:rPr>
        <w:t xml:space="preserve">its </w:t>
      </w:r>
      <w:r w:rsidRPr="002F5996">
        <w:rPr>
          <w:rFonts w:ascii="Segoe UI" w:hAnsi="Segoe UI" w:cs="Segoe UI"/>
          <w:highlight w:val="yellow"/>
        </w:rPr>
        <w:t xml:space="preserve">value was determined, </w:t>
      </w:r>
      <w:r w:rsidR="00307DDE" w:rsidRPr="002F5996">
        <w:rPr>
          <w:rFonts w:ascii="Segoe UI" w:hAnsi="Segoe UI" w:cs="Segoe UI"/>
          <w:highlight w:val="yellow"/>
        </w:rPr>
        <w:t>in this order:</w:t>
      </w:r>
    </w:p>
    <w:p w14:paraId="1190C114" w14:textId="2FE705B6" w:rsidR="00307DDE" w:rsidRPr="002F5996" w:rsidRDefault="00827926" w:rsidP="00307DDE">
      <w:pPr>
        <w:pStyle w:val="ListParagraph"/>
        <w:numPr>
          <w:ilvl w:val="0"/>
          <w:numId w:val="7"/>
        </w:numPr>
        <w:rPr>
          <w:rFonts w:ascii="Segoe UI" w:eastAsia="Times New Roman" w:hAnsi="Segoe UI" w:cs="Segoe UI"/>
          <w:highlight w:val="yellow"/>
        </w:rPr>
      </w:pPr>
      <w:r w:rsidRPr="002F5996">
        <w:rPr>
          <w:rFonts w:ascii="Segoe UI" w:eastAsia="Times New Roman" w:hAnsi="Segoe UI" w:cs="Segoe UI"/>
          <w:highlight w:val="yellow"/>
        </w:rPr>
        <w:t>Replacement cost (fair market value) based on similar purchases around the time of donation. This includes current commercial rates, which FEMA validates based on invoices from previous purchases or information from vendors in the area.</w:t>
      </w:r>
      <w:r w:rsidRPr="002F5996">
        <w:rPr>
          <w:rStyle w:val="FootnoteReference"/>
          <w:rFonts w:ascii="Segoe UI" w:hAnsi="Segoe UI" w:cs="Segoe UI"/>
          <w:highlight w:val="yellow"/>
        </w:rPr>
        <w:footnoteReference w:id="2"/>
      </w:r>
      <w:r w:rsidRPr="002F5996">
        <w:rPr>
          <w:rFonts w:ascii="Segoe UI" w:eastAsia="Times New Roman" w:hAnsi="Segoe UI" w:cs="Segoe UI"/>
          <w:highlight w:val="yellow"/>
        </w:rPr>
        <w:t xml:space="preserve">If possible, Departments should include prices from current or recent Peoplesoft POs for comparable goods as supporting documentation. </w:t>
      </w:r>
    </w:p>
    <w:p w14:paraId="7E4A1BC8" w14:textId="77777777" w:rsidR="00307DDE" w:rsidRPr="002F5996" w:rsidRDefault="00307DDE" w:rsidP="00307DDE">
      <w:pPr>
        <w:pStyle w:val="ListParagraph"/>
        <w:numPr>
          <w:ilvl w:val="0"/>
          <w:numId w:val="7"/>
        </w:numPr>
        <w:rPr>
          <w:rFonts w:ascii="Segoe UI" w:eastAsia="Times New Roman" w:hAnsi="Segoe UI" w:cs="Segoe UI"/>
          <w:highlight w:val="yellow"/>
        </w:rPr>
      </w:pPr>
      <w:r w:rsidRPr="002F5996">
        <w:rPr>
          <w:rFonts w:ascii="Segoe UI" w:eastAsia="Times New Roman" w:hAnsi="Segoe UI" w:cs="Segoe UI"/>
          <w:highlight w:val="yellow"/>
        </w:rPr>
        <w:t>Online pricing at the time of donation (eBay, Amazon, etc.)</w:t>
      </w:r>
    </w:p>
    <w:p w14:paraId="6B446F6F" w14:textId="66419DA8" w:rsidR="00307DDE" w:rsidRPr="002F5996" w:rsidRDefault="00307DDE" w:rsidP="00307DDE">
      <w:pPr>
        <w:pStyle w:val="ListParagraph"/>
        <w:numPr>
          <w:ilvl w:val="0"/>
          <w:numId w:val="7"/>
        </w:numPr>
        <w:rPr>
          <w:rFonts w:ascii="Segoe UI" w:eastAsia="Times New Roman" w:hAnsi="Segoe UI" w:cs="Segoe UI"/>
          <w:highlight w:val="yellow"/>
        </w:rPr>
      </w:pPr>
      <w:r w:rsidRPr="002F5996">
        <w:rPr>
          <w:rFonts w:ascii="Segoe UI" w:eastAsia="Times New Roman" w:hAnsi="Segoe UI" w:cs="Segoe UI"/>
          <w:highlight w:val="yellow"/>
        </w:rPr>
        <w:t>Donor-stated value</w:t>
      </w:r>
    </w:p>
    <w:p w14:paraId="6057A6A2" w14:textId="7464B0A0" w:rsidR="000319BF" w:rsidRPr="00827926" w:rsidRDefault="000319BF" w:rsidP="007F7FB2">
      <w:pPr>
        <w:pStyle w:val="Heading1"/>
        <w:spacing w:after="120" w:line="240" w:lineRule="auto"/>
        <w:rPr>
          <w:rFonts w:ascii="Segoe UI" w:hAnsi="Segoe UI" w:cs="Segoe UI"/>
          <w:b/>
          <w:bCs/>
          <w:sz w:val="24"/>
          <w:szCs w:val="24"/>
          <w:u w:val="single"/>
        </w:rPr>
      </w:pPr>
      <w:r w:rsidRPr="00827926">
        <w:rPr>
          <w:rFonts w:ascii="Segoe UI" w:hAnsi="Segoe UI" w:cs="Segoe UI"/>
          <w:b/>
          <w:bCs/>
          <w:sz w:val="24"/>
          <w:szCs w:val="24"/>
          <w:u w:val="single"/>
        </w:rPr>
        <w:t>Where donation information will be reported</w:t>
      </w:r>
    </w:p>
    <w:p w14:paraId="34953254" w14:textId="1CE82696" w:rsidR="00592F74" w:rsidRPr="00827926" w:rsidRDefault="00785AFD" w:rsidP="00592F74">
      <w:pPr>
        <w:pStyle w:val="ListParagraph"/>
        <w:numPr>
          <w:ilvl w:val="0"/>
          <w:numId w:val="2"/>
        </w:numPr>
        <w:rPr>
          <w:rFonts w:ascii="Segoe UI" w:hAnsi="Segoe UI" w:cs="Segoe UI"/>
        </w:rPr>
      </w:pPr>
      <w:r w:rsidRPr="00827926">
        <w:rPr>
          <w:rFonts w:ascii="Segoe UI" w:hAnsi="Segoe UI" w:cs="Segoe UI"/>
        </w:rPr>
        <w:t>Website reporting (required by Sunshine Ordinance</w:t>
      </w:r>
      <w:r w:rsidR="00E411D1" w:rsidRPr="00827926">
        <w:rPr>
          <w:rFonts w:ascii="Segoe UI" w:hAnsi="Segoe UI" w:cs="Segoe UI"/>
        </w:rPr>
        <w:t>, SF Admin. Code, Section</w:t>
      </w:r>
      <w:r w:rsidRPr="00827926">
        <w:rPr>
          <w:rFonts w:ascii="Segoe UI" w:hAnsi="Segoe UI" w:cs="Segoe UI"/>
        </w:rPr>
        <w:t xml:space="preserve"> 67.29-6)</w:t>
      </w:r>
    </w:p>
    <w:p w14:paraId="42B3BDD6" w14:textId="79545D88" w:rsidR="00785AFD" w:rsidRPr="00827926" w:rsidRDefault="00785AFD" w:rsidP="00785AFD">
      <w:pPr>
        <w:pStyle w:val="ListParagraph"/>
        <w:numPr>
          <w:ilvl w:val="1"/>
          <w:numId w:val="2"/>
        </w:numPr>
        <w:rPr>
          <w:rFonts w:ascii="Segoe UI" w:hAnsi="Segoe UI" w:cs="Segoe UI"/>
        </w:rPr>
      </w:pPr>
      <w:r w:rsidRPr="00827926">
        <w:rPr>
          <w:rFonts w:ascii="Segoe UI" w:hAnsi="Segoe UI" w:cs="Segoe UI"/>
        </w:rPr>
        <w:t xml:space="preserve">For all donations of goods </w:t>
      </w:r>
      <w:r w:rsidR="00E411D1" w:rsidRPr="00827926">
        <w:rPr>
          <w:rFonts w:ascii="Segoe UI" w:hAnsi="Segoe UI" w:cs="Segoe UI"/>
        </w:rPr>
        <w:t xml:space="preserve">received </w:t>
      </w:r>
      <w:r w:rsidRPr="00827926">
        <w:rPr>
          <w:rFonts w:ascii="Segoe UI" w:hAnsi="Segoe UI" w:cs="Segoe UI"/>
        </w:rPr>
        <w:t xml:space="preserve">worth more than $100, </w:t>
      </w:r>
      <w:r w:rsidR="00E411D1" w:rsidRPr="00827926">
        <w:rPr>
          <w:rFonts w:ascii="Segoe UI" w:hAnsi="Segoe UI" w:cs="Segoe UI"/>
        </w:rPr>
        <w:t>your</w:t>
      </w:r>
      <w:r w:rsidRPr="00827926">
        <w:rPr>
          <w:rFonts w:ascii="Segoe UI" w:hAnsi="Segoe UI" w:cs="Segoe UI"/>
        </w:rPr>
        <w:t xml:space="preserve"> department </w:t>
      </w:r>
      <w:r w:rsidR="00E411D1" w:rsidRPr="00827926">
        <w:rPr>
          <w:rFonts w:ascii="Segoe UI" w:hAnsi="Segoe UI" w:cs="Segoe UI"/>
        </w:rPr>
        <w:t>must</w:t>
      </w:r>
      <w:r w:rsidRPr="00827926">
        <w:rPr>
          <w:rFonts w:ascii="Segoe UI" w:hAnsi="Segoe UI" w:cs="Segoe UI"/>
        </w:rPr>
        <w:t xml:space="preserve"> report the donation on its website.</w:t>
      </w:r>
      <w:r w:rsidR="00592F74" w:rsidRPr="00827926">
        <w:rPr>
          <w:rFonts w:ascii="Segoe UI" w:hAnsi="Segoe UI" w:cs="Segoe UI"/>
        </w:rPr>
        <w:t xml:space="preserve"> </w:t>
      </w:r>
    </w:p>
    <w:p w14:paraId="0486988E" w14:textId="76674FD9" w:rsidR="00785AFD" w:rsidRPr="00827926" w:rsidRDefault="00785AFD" w:rsidP="00785AFD">
      <w:pPr>
        <w:pStyle w:val="ListParagraph"/>
        <w:numPr>
          <w:ilvl w:val="1"/>
          <w:numId w:val="2"/>
        </w:numPr>
        <w:rPr>
          <w:rFonts w:ascii="Segoe UI" w:hAnsi="Segoe UI" w:cs="Segoe UI"/>
        </w:rPr>
      </w:pPr>
      <w:r w:rsidRPr="00827926">
        <w:rPr>
          <w:rFonts w:ascii="Segoe UI" w:hAnsi="Segoe UI" w:cs="Segoe UI"/>
        </w:rPr>
        <w:t>The website disclosure should identify the donor, donation</w:t>
      </w:r>
      <w:r w:rsidR="00E411D1" w:rsidRPr="00827926">
        <w:rPr>
          <w:rFonts w:ascii="Segoe UI" w:hAnsi="Segoe UI" w:cs="Segoe UI"/>
        </w:rPr>
        <w:t>’s value</w:t>
      </w:r>
      <w:r w:rsidRPr="00827926">
        <w:rPr>
          <w:rFonts w:ascii="Segoe UI" w:hAnsi="Segoe UI" w:cs="Segoe UI"/>
        </w:rPr>
        <w:t>, and any “financial interest” the donor has involving the City.</w:t>
      </w:r>
    </w:p>
    <w:p w14:paraId="3A7FDC57" w14:textId="69213CD4" w:rsidR="00785AFD" w:rsidRPr="00827926" w:rsidRDefault="00785AFD" w:rsidP="00785AFD">
      <w:pPr>
        <w:pStyle w:val="ListParagraph"/>
        <w:numPr>
          <w:ilvl w:val="1"/>
          <w:numId w:val="2"/>
        </w:numPr>
        <w:rPr>
          <w:rFonts w:ascii="Segoe UI" w:hAnsi="Segoe UI" w:cs="Segoe UI"/>
        </w:rPr>
      </w:pPr>
      <w:r w:rsidRPr="00827926">
        <w:rPr>
          <w:rFonts w:ascii="Segoe UI" w:hAnsi="Segoe UI" w:cs="Segoe UI"/>
        </w:rPr>
        <w:lastRenderedPageBreak/>
        <w:t>A “financial interest” includes a contract, grant, lease, or request for license, permit</w:t>
      </w:r>
      <w:r w:rsidR="00B87EED" w:rsidRPr="00827926">
        <w:rPr>
          <w:rFonts w:ascii="Segoe UI" w:hAnsi="Segoe UI" w:cs="Segoe UI"/>
        </w:rPr>
        <w:t>,</w:t>
      </w:r>
      <w:r w:rsidRPr="00827926">
        <w:rPr>
          <w:rFonts w:ascii="Segoe UI" w:hAnsi="Segoe UI" w:cs="Segoe UI"/>
        </w:rPr>
        <w:t xml:space="preserve"> or entitlement for use.</w:t>
      </w:r>
    </w:p>
    <w:p w14:paraId="63FC9B28" w14:textId="51ECB3EF" w:rsidR="00592F74" w:rsidRPr="00827926" w:rsidRDefault="0030558C" w:rsidP="00592F74">
      <w:pPr>
        <w:pStyle w:val="ListParagraph"/>
        <w:numPr>
          <w:ilvl w:val="1"/>
          <w:numId w:val="2"/>
        </w:numPr>
        <w:rPr>
          <w:rFonts w:ascii="Segoe UI" w:hAnsi="Segoe UI" w:cs="Segoe UI"/>
        </w:rPr>
      </w:pPr>
      <w:r w:rsidRPr="00827926">
        <w:rPr>
          <w:rFonts w:ascii="Segoe UI" w:hAnsi="Segoe UI" w:cs="Segoe UI"/>
        </w:rPr>
        <w:t>All individual donations will be posted publicly as part of the reports below.</w:t>
      </w:r>
    </w:p>
    <w:p w14:paraId="1AEAD21F" w14:textId="52D8C981" w:rsidR="0030558C" w:rsidRPr="00827926" w:rsidRDefault="0030558C" w:rsidP="00DD71F1">
      <w:pPr>
        <w:pStyle w:val="ListParagraph"/>
        <w:numPr>
          <w:ilvl w:val="0"/>
          <w:numId w:val="2"/>
        </w:numPr>
        <w:rPr>
          <w:rFonts w:ascii="Segoe UI" w:hAnsi="Segoe UI" w:cs="Segoe UI"/>
        </w:rPr>
      </w:pPr>
      <w:r w:rsidRPr="00827926">
        <w:rPr>
          <w:rFonts w:ascii="Segoe UI" w:hAnsi="Segoe UI" w:cs="Segoe UI"/>
        </w:rPr>
        <w:t>Controller Biweekly Update to the Board</w:t>
      </w:r>
    </w:p>
    <w:p w14:paraId="246D0333" w14:textId="415121C8" w:rsidR="0030558C" w:rsidRPr="00827926" w:rsidRDefault="0030558C" w:rsidP="0030558C">
      <w:pPr>
        <w:pStyle w:val="ListParagraph"/>
        <w:numPr>
          <w:ilvl w:val="1"/>
          <w:numId w:val="2"/>
        </w:numPr>
        <w:rPr>
          <w:rFonts w:ascii="Segoe UI" w:hAnsi="Segoe UI" w:cs="Segoe UI"/>
        </w:rPr>
      </w:pPr>
      <w:r w:rsidRPr="00827926">
        <w:rPr>
          <w:rFonts w:ascii="Segoe UI" w:hAnsi="Segoe UI" w:cs="Segoe UI"/>
        </w:rPr>
        <w:t>The Controller’s Office provides biweekly updates to the Board of Supervisors summarizing monetary and in-kind donations for the Give2SF Fund.</w:t>
      </w:r>
    </w:p>
    <w:p w14:paraId="46FB7566" w14:textId="11203054" w:rsidR="007F7FB2" w:rsidRPr="00827926" w:rsidRDefault="007F7FB2" w:rsidP="00DD71F1">
      <w:pPr>
        <w:pStyle w:val="ListParagraph"/>
        <w:numPr>
          <w:ilvl w:val="0"/>
          <w:numId w:val="2"/>
        </w:numPr>
        <w:rPr>
          <w:rFonts w:ascii="Segoe UI" w:hAnsi="Segoe UI" w:cs="Segoe UI"/>
        </w:rPr>
      </w:pPr>
      <w:r w:rsidRPr="00827926">
        <w:rPr>
          <w:rFonts w:ascii="Segoe UI" w:hAnsi="Segoe UI" w:cs="Segoe UI"/>
        </w:rPr>
        <w:t xml:space="preserve">Annual reporting (required </w:t>
      </w:r>
      <w:r w:rsidR="00B87EED" w:rsidRPr="00827926">
        <w:rPr>
          <w:rFonts w:ascii="Segoe UI" w:hAnsi="Segoe UI" w:cs="Segoe UI"/>
        </w:rPr>
        <w:t xml:space="preserve">by SF </w:t>
      </w:r>
      <w:r w:rsidRPr="00827926">
        <w:rPr>
          <w:rFonts w:ascii="Segoe UI" w:hAnsi="Segoe UI" w:cs="Segoe UI"/>
        </w:rPr>
        <w:t>Admin</w:t>
      </w:r>
      <w:r w:rsidR="00B87EED" w:rsidRPr="00827926">
        <w:rPr>
          <w:rFonts w:ascii="Segoe UI" w:hAnsi="Segoe UI" w:cs="Segoe UI"/>
        </w:rPr>
        <w:t>.</w:t>
      </w:r>
      <w:r w:rsidRPr="00827926">
        <w:rPr>
          <w:rFonts w:ascii="Segoe UI" w:hAnsi="Segoe UI" w:cs="Segoe UI"/>
        </w:rPr>
        <w:t xml:space="preserve"> Code</w:t>
      </w:r>
      <w:r w:rsidR="00B87EED" w:rsidRPr="00827926">
        <w:rPr>
          <w:rFonts w:ascii="Segoe UI" w:hAnsi="Segoe UI" w:cs="Segoe UI"/>
        </w:rPr>
        <w:t>,</w:t>
      </w:r>
      <w:r w:rsidRPr="00827926">
        <w:rPr>
          <w:rFonts w:ascii="Segoe UI" w:hAnsi="Segoe UI" w:cs="Segoe UI"/>
        </w:rPr>
        <w:t xml:space="preserve"> Section 10.100-305)</w:t>
      </w:r>
    </w:p>
    <w:p w14:paraId="0A622AA3" w14:textId="10487CBD" w:rsidR="007F7FB2" w:rsidRPr="00827926" w:rsidRDefault="007F7FB2" w:rsidP="00DD71F1">
      <w:pPr>
        <w:pStyle w:val="ListParagraph"/>
        <w:numPr>
          <w:ilvl w:val="1"/>
          <w:numId w:val="2"/>
        </w:numPr>
        <w:rPr>
          <w:rFonts w:ascii="Segoe UI" w:hAnsi="Segoe UI" w:cs="Segoe UI"/>
        </w:rPr>
      </w:pPr>
      <w:r w:rsidRPr="00827926">
        <w:rPr>
          <w:rFonts w:ascii="Segoe UI" w:hAnsi="Segoe UI" w:cs="Segoe UI"/>
        </w:rPr>
        <w:t xml:space="preserve">The Controller and City Administrator will prepare an annual report summarizing all donations (monetary and in-kind) </w:t>
      </w:r>
      <w:r w:rsidR="0030558C" w:rsidRPr="00827926">
        <w:rPr>
          <w:rFonts w:ascii="Segoe UI" w:hAnsi="Segoe UI" w:cs="Segoe UI"/>
        </w:rPr>
        <w:t>for</w:t>
      </w:r>
      <w:r w:rsidR="00592F74" w:rsidRPr="00827926">
        <w:rPr>
          <w:rFonts w:ascii="Segoe UI" w:hAnsi="Segoe UI" w:cs="Segoe UI"/>
        </w:rPr>
        <w:t xml:space="preserve"> Give2SF </w:t>
      </w:r>
      <w:r w:rsidRPr="00827926">
        <w:rPr>
          <w:rFonts w:ascii="Segoe UI" w:hAnsi="Segoe UI" w:cs="Segoe UI"/>
        </w:rPr>
        <w:t>to the Board of Supervisors during the first two weeks of July</w:t>
      </w:r>
      <w:r w:rsidR="00592F74" w:rsidRPr="00827926">
        <w:rPr>
          <w:rFonts w:ascii="Segoe UI" w:hAnsi="Segoe UI" w:cs="Segoe UI"/>
        </w:rPr>
        <w:t>.</w:t>
      </w:r>
    </w:p>
    <w:p w14:paraId="0E28ED31" w14:textId="21B42665" w:rsidR="00592F74" w:rsidRPr="002F5996" w:rsidRDefault="00592F74" w:rsidP="00DD71F1">
      <w:pPr>
        <w:pStyle w:val="ListParagraph"/>
        <w:numPr>
          <w:ilvl w:val="1"/>
          <w:numId w:val="2"/>
        </w:numPr>
        <w:rPr>
          <w:rFonts w:ascii="Segoe UI" w:hAnsi="Segoe UI" w:cs="Segoe UI"/>
          <w:highlight w:val="yellow"/>
        </w:rPr>
      </w:pPr>
      <w:r w:rsidRPr="002F5996">
        <w:rPr>
          <w:rFonts w:ascii="Segoe UI" w:hAnsi="Segoe UI" w:cs="Segoe UI"/>
          <w:highlight w:val="yellow"/>
        </w:rPr>
        <w:t>Departments are required to prepare an annual report summarizing donations received directly for their use (and should distinguish whether donations are COVID-19 related or not).</w:t>
      </w:r>
      <w:r w:rsidR="002F5996">
        <w:rPr>
          <w:rStyle w:val="FootnoteReference"/>
          <w:rFonts w:ascii="Segoe UI" w:hAnsi="Segoe UI" w:cs="Segoe UI"/>
          <w:highlight w:val="yellow"/>
        </w:rPr>
        <w:footnoteReference w:id="3"/>
      </w:r>
    </w:p>
    <w:p w14:paraId="72A47ACF" w14:textId="55F1B2DD" w:rsidR="007F7FB2" w:rsidRPr="00827926" w:rsidRDefault="000319BF" w:rsidP="00DD71F1">
      <w:pPr>
        <w:pStyle w:val="ListParagraph"/>
        <w:numPr>
          <w:ilvl w:val="0"/>
          <w:numId w:val="2"/>
        </w:numPr>
        <w:rPr>
          <w:rFonts w:ascii="Segoe UI" w:hAnsi="Segoe UI" w:cs="Segoe UI"/>
        </w:rPr>
      </w:pPr>
      <w:r w:rsidRPr="00827926">
        <w:rPr>
          <w:rFonts w:ascii="Segoe UI" w:hAnsi="Segoe UI" w:cs="Segoe UI"/>
        </w:rPr>
        <w:t xml:space="preserve">“Behested payment” reporting (required by </w:t>
      </w:r>
      <w:r w:rsidR="00B87EED" w:rsidRPr="00827926">
        <w:rPr>
          <w:rFonts w:ascii="Segoe UI" w:hAnsi="Segoe UI" w:cs="Segoe UI"/>
        </w:rPr>
        <w:t xml:space="preserve">state </w:t>
      </w:r>
      <w:r w:rsidRPr="00827926">
        <w:rPr>
          <w:rFonts w:ascii="Segoe UI" w:hAnsi="Segoe UI" w:cs="Segoe UI"/>
        </w:rPr>
        <w:t xml:space="preserve">and </w:t>
      </w:r>
      <w:r w:rsidR="00B87EED" w:rsidRPr="00827926">
        <w:rPr>
          <w:rFonts w:ascii="Segoe UI" w:hAnsi="Segoe UI" w:cs="Segoe UI"/>
        </w:rPr>
        <w:t>city codes</w:t>
      </w:r>
      <w:r w:rsidRPr="00827926">
        <w:rPr>
          <w:rFonts w:ascii="Segoe UI" w:hAnsi="Segoe UI" w:cs="Segoe UI"/>
        </w:rPr>
        <w:t>)</w:t>
      </w:r>
    </w:p>
    <w:p w14:paraId="112C0CE8" w14:textId="3467B289" w:rsidR="000319BF" w:rsidRPr="00827926" w:rsidRDefault="00B87EED" w:rsidP="00DD71F1">
      <w:pPr>
        <w:pStyle w:val="ListParagraph"/>
        <w:numPr>
          <w:ilvl w:val="1"/>
          <w:numId w:val="2"/>
        </w:numPr>
        <w:rPr>
          <w:rFonts w:ascii="Segoe UI" w:hAnsi="Segoe UI" w:cs="Segoe UI"/>
        </w:rPr>
      </w:pPr>
      <w:r w:rsidRPr="00827926">
        <w:rPr>
          <w:rFonts w:ascii="Segoe UI" w:hAnsi="Segoe UI" w:cs="Segoe UI"/>
        </w:rPr>
        <w:t>This r</w:t>
      </w:r>
      <w:r w:rsidR="000319BF" w:rsidRPr="00827926">
        <w:rPr>
          <w:rFonts w:ascii="Segoe UI" w:hAnsi="Segoe UI" w:cs="Segoe UI"/>
        </w:rPr>
        <w:t xml:space="preserve">eporting applies to certain donations solicited by </w:t>
      </w:r>
      <w:r w:rsidRPr="00827926">
        <w:rPr>
          <w:rFonts w:ascii="Segoe UI" w:hAnsi="Segoe UI" w:cs="Segoe UI"/>
        </w:rPr>
        <w:t xml:space="preserve">the </w:t>
      </w:r>
      <w:r w:rsidR="000319BF" w:rsidRPr="00827926">
        <w:rPr>
          <w:rFonts w:ascii="Segoe UI" w:hAnsi="Segoe UI" w:cs="Segoe UI"/>
        </w:rPr>
        <w:t>City</w:t>
      </w:r>
      <w:r w:rsidRPr="00827926">
        <w:rPr>
          <w:rFonts w:ascii="Segoe UI" w:hAnsi="Segoe UI" w:cs="Segoe UI"/>
        </w:rPr>
        <w:t>’s</w:t>
      </w:r>
      <w:r w:rsidR="000319BF" w:rsidRPr="00827926">
        <w:rPr>
          <w:rFonts w:ascii="Segoe UI" w:hAnsi="Segoe UI" w:cs="Segoe UI"/>
        </w:rPr>
        <w:t xml:space="preserve"> elected officials or commissioners.</w:t>
      </w:r>
    </w:p>
    <w:p w14:paraId="69D923CF" w14:textId="0938FAFA" w:rsidR="007F7FB2" w:rsidRPr="00827926" w:rsidRDefault="007F7FB2" w:rsidP="00DD71F1">
      <w:pPr>
        <w:pStyle w:val="ListParagraph"/>
        <w:numPr>
          <w:ilvl w:val="1"/>
          <w:numId w:val="2"/>
        </w:numPr>
        <w:rPr>
          <w:rFonts w:ascii="Segoe UI" w:hAnsi="Segoe UI" w:cs="Segoe UI"/>
        </w:rPr>
      </w:pPr>
      <w:r w:rsidRPr="00827926">
        <w:rPr>
          <w:rFonts w:ascii="Segoe UI" w:hAnsi="Segoe UI" w:cs="Segoe UI"/>
        </w:rPr>
        <w:t xml:space="preserve">Elected </w:t>
      </w:r>
      <w:r w:rsidR="00B87EED" w:rsidRPr="00827926">
        <w:rPr>
          <w:rFonts w:ascii="Segoe UI" w:hAnsi="Segoe UI" w:cs="Segoe UI"/>
        </w:rPr>
        <w:t>o</w:t>
      </w:r>
      <w:r w:rsidRPr="00827926">
        <w:rPr>
          <w:rFonts w:ascii="Segoe UI" w:hAnsi="Segoe UI" w:cs="Segoe UI"/>
        </w:rPr>
        <w:t>fficials and commissioners may be required to file behested payment forms for solicited donations valued at or above $1,000. Please contact the City Attorney’s Office with any questions about behested payment reporting.</w:t>
      </w:r>
    </w:p>
    <w:p w14:paraId="526B7FEB" w14:textId="370AC4C7" w:rsidR="00B70734" w:rsidRPr="00827926" w:rsidRDefault="000319BF" w:rsidP="00FA06E4">
      <w:pPr>
        <w:pStyle w:val="ListParagraph"/>
        <w:numPr>
          <w:ilvl w:val="1"/>
          <w:numId w:val="2"/>
        </w:numPr>
        <w:rPr>
          <w:rFonts w:ascii="Segoe UI" w:hAnsi="Segoe UI" w:cs="Segoe UI"/>
        </w:rPr>
      </w:pPr>
      <w:r w:rsidRPr="00827926">
        <w:rPr>
          <w:rFonts w:ascii="Segoe UI" w:hAnsi="Segoe UI" w:cs="Segoe UI"/>
        </w:rPr>
        <w:t>If you</w:t>
      </w:r>
      <w:r w:rsidR="00B87EED" w:rsidRPr="00827926">
        <w:rPr>
          <w:rFonts w:ascii="Segoe UI" w:hAnsi="Segoe UI" w:cs="Segoe UI"/>
        </w:rPr>
        <w:t>r department</w:t>
      </w:r>
      <w:r w:rsidRPr="00827926">
        <w:rPr>
          <w:rFonts w:ascii="Segoe UI" w:hAnsi="Segoe UI" w:cs="Segoe UI"/>
        </w:rPr>
        <w:t xml:space="preserve"> receive</w:t>
      </w:r>
      <w:r w:rsidR="00B87EED" w:rsidRPr="00827926">
        <w:rPr>
          <w:rFonts w:ascii="Segoe UI" w:hAnsi="Segoe UI" w:cs="Segoe UI"/>
        </w:rPr>
        <w:t>s</w:t>
      </w:r>
      <w:r w:rsidRPr="00827926">
        <w:rPr>
          <w:rFonts w:ascii="Segoe UI" w:hAnsi="Segoe UI" w:cs="Segoe UI"/>
        </w:rPr>
        <w:t xml:space="preserve"> a donation that you know </w:t>
      </w:r>
      <w:r w:rsidR="00B87EED" w:rsidRPr="00827926">
        <w:rPr>
          <w:rFonts w:ascii="Segoe UI" w:hAnsi="Segoe UI" w:cs="Segoe UI"/>
        </w:rPr>
        <w:t>or suspect w</w:t>
      </w:r>
      <w:r w:rsidRPr="00827926">
        <w:rPr>
          <w:rFonts w:ascii="Segoe UI" w:hAnsi="Segoe UI" w:cs="Segoe UI"/>
        </w:rPr>
        <w:t>as solicited by a</w:t>
      </w:r>
      <w:r w:rsidR="00B87EED" w:rsidRPr="00827926">
        <w:rPr>
          <w:rFonts w:ascii="Segoe UI" w:hAnsi="Segoe UI" w:cs="Segoe UI"/>
        </w:rPr>
        <w:t>n</w:t>
      </w:r>
      <w:r w:rsidRPr="00827926">
        <w:rPr>
          <w:rFonts w:ascii="Segoe UI" w:hAnsi="Segoe UI" w:cs="Segoe UI"/>
        </w:rPr>
        <w:t xml:space="preserve"> elected official or commissioner</w:t>
      </w:r>
      <w:r w:rsidR="00B87EED" w:rsidRPr="00827926">
        <w:rPr>
          <w:rFonts w:ascii="Segoe UI" w:hAnsi="Segoe UI" w:cs="Segoe UI"/>
        </w:rPr>
        <w:t xml:space="preserve"> of the City</w:t>
      </w:r>
      <w:r w:rsidRPr="00827926">
        <w:rPr>
          <w:rFonts w:ascii="Segoe UI" w:hAnsi="Segoe UI" w:cs="Segoe UI"/>
        </w:rPr>
        <w:t xml:space="preserve">, please </w:t>
      </w:r>
      <w:r w:rsidR="00B87EED" w:rsidRPr="00827926">
        <w:rPr>
          <w:rFonts w:ascii="Segoe UI" w:hAnsi="Segoe UI" w:cs="Segoe UI"/>
        </w:rPr>
        <w:t>inform the official(s) concerned. C</w:t>
      </w:r>
      <w:r w:rsidRPr="00827926">
        <w:rPr>
          <w:rFonts w:ascii="Segoe UI" w:hAnsi="Segoe UI" w:cs="Segoe UI"/>
        </w:rPr>
        <w:t>onfirm</w:t>
      </w:r>
      <w:r w:rsidR="00B87EED" w:rsidRPr="00827926">
        <w:rPr>
          <w:rFonts w:ascii="Segoe UI" w:hAnsi="Segoe UI" w:cs="Segoe UI"/>
        </w:rPr>
        <w:t>ing</w:t>
      </w:r>
      <w:r w:rsidRPr="00827926">
        <w:rPr>
          <w:rFonts w:ascii="Segoe UI" w:hAnsi="Segoe UI" w:cs="Segoe UI"/>
        </w:rPr>
        <w:t xml:space="preserve"> that their solicitation has resulted in a donation </w:t>
      </w:r>
      <w:r w:rsidR="00B87EED" w:rsidRPr="00827926">
        <w:rPr>
          <w:rFonts w:ascii="Segoe UI" w:hAnsi="Segoe UI" w:cs="Segoe UI"/>
        </w:rPr>
        <w:t>is a courtesy that</w:t>
      </w:r>
      <w:r w:rsidRPr="00827926">
        <w:rPr>
          <w:rFonts w:ascii="Segoe UI" w:hAnsi="Segoe UI" w:cs="Segoe UI"/>
        </w:rPr>
        <w:t xml:space="preserve"> helps them comply with their reporting obligations. </w:t>
      </w:r>
    </w:p>
    <w:p w14:paraId="17073747" w14:textId="41A06438" w:rsidR="00477ABF" w:rsidRPr="00827926" w:rsidRDefault="000319BF" w:rsidP="006D1957">
      <w:pPr>
        <w:pStyle w:val="Heading1"/>
        <w:rPr>
          <w:b/>
          <w:bCs/>
        </w:rPr>
      </w:pPr>
      <w:r w:rsidRPr="00827926">
        <w:rPr>
          <w:b/>
          <w:bCs/>
        </w:rPr>
        <w:t>Reporting to the Controller’s Office</w:t>
      </w:r>
    </w:p>
    <w:bookmarkEnd w:id="0"/>
    <w:p w14:paraId="7DB70CD2" w14:textId="52A55CF4" w:rsidR="004B662D" w:rsidRPr="00827926" w:rsidRDefault="008C737F" w:rsidP="004B662D">
      <w:pPr>
        <w:rPr>
          <w:rFonts w:ascii="Segoe UI" w:hAnsi="Segoe UI" w:cs="Segoe UI"/>
          <w:color w:val="000000"/>
        </w:rPr>
      </w:pPr>
      <w:r w:rsidRPr="00827926">
        <w:rPr>
          <w:rFonts w:ascii="Segoe UI" w:hAnsi="Segoe UI" w:cs="Segoe UI"/>
          <w:color w:val="000000"/>
        </w:rPr>
        <w:t xml:space="preserve">Weekly </w:t>
      </w:r>
      <w:r w:rsidR="004B662D" w:rsidRPr="00827926">
        <w:rPr>
          <w:rFonts w:ascii="Segoe UI" w:hAnsi="Segoe UI" w:cs="Segoe UI"/>
          <w:color w:val="000000"/>
        </w:rPr>
        <w:t>lists of donat</w:t>
      </w:r>
      <w:r w:rsidR="00D14543">
        <w:rPr>
          <w:rFonts w:ascii="Segoe UI" w:hAnsi="Segoe UI" w:cs="Segoe UI"/>
          <w:color w:val="000000"/>
        </w:rPr>
        <w:t xml:space="preserve">ions (monetary and in-kind goods) </w:t>
      </w:r>
      <w:r w:rsidR="004B662D" w:rsidRPr="00827926">
        <w:rPr>
          <w:rFonts w:ascii="Segoe UI" w:hAnsi="Segoe UI" w:cs="Segoe UI"/>
          <w:color w:val="000000"/>
        </w:rPr>
        <w:t xml:space="preserve">are due to the Controller’s Office </w:t>
      </w:r>
      <w:r w:rsidRPr="00827926">
        <w:rPr>
          <w:rFonts w:ascii="Segoe UI" w:hAnsi="Segoe UI" w:cs="Segoe UI"/>
          <w:color w:val="000000"/>
        </w:rPr>
        <w:t>every Friday.</w:t>
      </w:r>
      <w:r w:rsidR="004B662D" w:rsidRPr="00827926">
        <w:rPr>
          <w:rFonts w:ascii="Segoe UI" w:hAnsi="Segoe UI" w:cs="Segoe UI"/>
          <w:color w:val="000000"/>
        </w:rPr>
        <w:t xml:space="preserve"> </w:t>
      </w:r>
    </w:p>
    <w:p w14:paraId="0B01EE58" w14:textId="2C6EADFA" w:rsidR="002F5996" w:rsidRPr="00E74A4B" w:rsidRDefault="00592F74" w:rsidP="00C57C88">
      <w:pPr>
        <w:pStyle w:val="ListParagraph"/>
        <w:numPr>
          <w:ilvl w:val="0"/>
          <w:numId w:val="2"/>
        </w:numPr>
        <w:rPr>
          <w:rFonts w:ascii="Segoe UI" w:hAnsi="Segoe UI" w:cs="Segoe UI"/>
          <w:color w:val="000000"/>
          <w:highlight w:val="yellow"/>
        </w:rPr>
      </w:pPr>
      <w:r w:rsidRPr="00E74A4B">
        <w:rPr>
          <w:rFonts w:ascii="Segoe UI" w:hAnsi="Segoe UI" w:cs="Segoe UI"/>
          <w:highlight w:val="yellow"/>
        </w:rPr>
        <w:t xml:space="preserve">Please send </w:t>
      </w:r>
      <w:r w:rsidR="002F5996" w:rsidRPr="00E74A4B">
        <w:rPr>
          <w:rFonts w:ascii="Segoe UI" w:hAnsi="Segoe UI" w:cs="Segoe UI"/>
          <w:highlight w:val="yellow"/>
        </w:rPr>
        <w:t>the requested information and any supporting documentation to support your method of valuation to your C</w:t>
      </w:r>
      <w:r w:rsidRPr="00E74A4B">
        <w:rPr>
          <w:rFonts w:ascii="Segoe UI" w:hAnsi="Segoe UI" w:cs="Segoe UI"/>
          <w:highlight w:val="yellow"/>
        </w:rPr>
        <w:t>ost Recovery Coordinator</w:t>
      </w:r>
      <w:r w:rsidR="00CC450D">
        <w:rPr>
          <w:rFonts w:ascii="Segoe UI" w:hAnsi="Segoe UI" w:cs="Segoe UI"/>
          <w:highlight w:val="yellow"/>
        </w:rPr>
        <w:t xml:space="preserve"> and </w:t>
      </w:r>
      <w:r w:rsidRPr="00E74A4B">
        <w:rPr>
          <w:rFonts w:ascii="Segoe UI" w:hAnsi="Segoe UI" w:cs="Segoe UI"/>
          <w:highlight w:val="yellow"/>
        </w:rPr>
        <w:t>your</w:t>
      </w:r>
      <w:r w:rsidR="002F5996" w:rsidRPr="00E74A4B">
        <w:rPr>
          <w:rFonts w:ascii="Segoe UI" w:hAnsi="Segoe UI" w:cs="Segoe UI"/>
          <w:highlight w:val="yellow"/>
        </w:rPr>
        <w:t xml:space="preserve"> </w:t>
      </w:r>
      <w:r w:rsidRPr="00E74A4B">
        <w:rPr>
          <w:rFonts w:ascii="Segoe UI" w:hAnsi="Segoe UI" w:cs="Segoe UI"/>
          <w:highlight w:val="yellow"/>
        </w:rPr>
        <w:t>Fund Accountant</w:t>
      </w:r>
      <w:r w:rsidR="00CC450D">
        <w:rPr>
          <w:rFonts w:ascii="Segoe UI" w:hAnsi="Segoe UI" w:cs="Segoe UI"/>
          <w:highlight w:val="yellow"/>
        </w:rPr>
        <w:t>.</w:t>
      </w:r>
    </w:p>
    <w:p w14:paraId="0C47CE37" w14:textId="5752AB83" w:rsidR="00385907" w:rsidRPr="0005696D" w:rsidRDefault="00385907" w:rsidP="0005696D">
      <w:pPr>
        <w:rPr>
          <w:rFonts w:ascii="Segoe UI" w:hAnsi="Segoe UI" w:cs="Segoe UI"/>
          <w:color w:val="000000"/>
        </w:rPr>
      </w:pPr>
      <w:r w:rsidRPr="0005696D">
        <w:rPr>
          <w:rFonts w:ascii="Segoe UI" w:hAnsi="Segoe UI" w:cs="Segoe UI"/>
          <w:color w:val="000000"/>
        </w:rPr>
        <w:t>In-kind donations need to be recorded in PeopleSoft if material or if the underlying source is a governmental grant or program. However, the detailed accounting treatment is still being researched on. Please contact your Controller’s Office AOSD Fund Accountant before recording any in-kind donations in PeopleSoft.</w:t>
      </w:r>
    </w:p>
    <w:p w14:paraId="3177D8C1" w14:textId="6D721CE4" w:rsidR="004B662D" w:rsidRPr="004B662D" w:rsidRDefault="004B662D" w:rsidP="004B662D">
      <w:pPr>
        <w:rPr>
          <w:rFonts w:ascii="Segoe UI" w:hAnsi="Segoe UI" w:cs="Segoe UI"/>
        </w:rPr>
      </w:pPr>
    </w:p>
    <w:sectPr w:rsidR="004B662D" w:rsidRPr="004B662D" w:rsidSect="00A56134">
      <w:headerReference w:type="default" r:id="rId10"/>
      <w:footerReference w:type="default" r:id="rId11"/>
      <w:pgSz w:w="12240" w:h="15840"/>
      <w:pgMar w:top="274" w:right="1008" w:bottom="864" w:left="1008" w:header="44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B4DC3" w14:textId="77777777" w:rsidR="00E43055" w:rsidRDefault="00E43055" w:rsidP="00882AA9">
      <w:pPr>
        <w:spacing w:after="0" w:line="240" w:lineRule="auto"/>
      </w:pPr>
      <w:r>
        <w:separator/>
      </w:r>
    </w:p>
  </w:endnote>
  <w:endnote w:type="continuationSeparator" w:id="0">
    <w:p w14:paraId="336015A8" w14:textId="77777777" w:rsidR="00E43055" w:rsidRDefault="00E43055" w:rsidP="00882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7D6BC" w14:textId="7B6D3DE3" w:rsidR="00E43055" w:rsidRDefault="00E43055" w:rsidP="00A56134">
    <w:pPr>
      <w:pStyle w:val="Footer"/>
      <w:tabs>
        <w:tab w:val="clear" w:pos="4680"/>
      </w:tabs>
      <w:jc w:val="center"/>
    </w:pPr>
    <w:r>
      <w:rPr>
        <w:rFonts w:ascii="Segoe UI" w:hAnsi="Segoe UI" w:cs="Segoe UI"/>
        <w:sz w:val="24"/>
        <w:szCs w:val="24"/>
      </w:rPr>
      <w:t>Q</w:t>
    </w:r>
    <w:r w:rsidRPr="009D6775">
      <w:rPr>
        <w:rFonts w:ascii="Segoe UI" w:hAnsi="Segoe UI" w:cs="Segoe UI"/>
        <w:sz w:val="24"/>
        <w:szCs w:val="24"/>
      </w:rPr>
      <w:t>uestions</w:t>
    </w:r>
    <w:r>
      <w:rPr>
        <w:rFonts w:ascii="Segoe UI" w:hAnsi="Segoe UI" w:cs="Segoe UI"/>
        <w:sz w:val="24"/>
        <w:szCs w:val="24"/>
      </w:rPr>
      <w:t>?</w:t>
    </w:r>
    <w:r w:rsidRPr="009D6775">
      <w:rPr>
        <w:rFonts w:ascii="Segoe UI" w:hAnsi="Segoe UI" w:cs="Segoe UI"/>
        <w:sz w:val="24"/>
        <w:szCs w:val="24"/>
      </w:rPr>
      <w:t xml:space="preserve"> </w:t>
    </w:r>
    <w:r>
      <w:rPr>
        <w:rFonts w:ascii="Segoe UI" w:hAnsi="Segoe UI" w:cs="Segoe UI"/>
        <w:sz w:val="24"/>
        <w:szCs w:val="24"/>
      </w:rPr>
      <w:t>C</w:t>
    </w:r>
    <w:r w:rsidRPr="009D6775">
      <w:rPr>
        <w:rFonts w:ascii="Segoe UI" w:hAnsi="Segoe UI" w:cs="Segoe UI"/>
        <w:sz w:val="24"/>
        <w:szCs w:val="24"/>
      </w:rPr>
      <w:t xml:space="preserve">ontact us at </w:t>
    </w:r>
    <w:hyperlink r:id="rId1" w:history="1">
      <w:r w:rsidRPr="00FD728C">
        <w:rPr>
          <w:rStyle w:val="Hyperlink"/>
          <w:rFonts w:ascii="Segoe UI" w:hAnsi="Segoe UI" w:cs="Segoe UI"/>
          <w:sz w:val="24"/>
          <w:szCs w:val="24"/>
        </w:rPr>
        <w:t>costrecovery@sfgov.org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574B7" w14:textId="77777777" w:rsidR="00E43055" w:rsidRDefault="00E43055" w:rsidP="00882AA9">
      <w:pPr>
        <w:spacing w:after="0" w:line="240" w:lineRule="auto"/>
      </w:pPr>
      <w:r>
        <w:separator/>
      </w:r>
    </w:p>
  </w:footnote>
  <w:footnote w:type="continuationSeparator" w:id="0">
    <w:p w14:paraId="2C3EDBD7" w14:textId="77777777" w:rsidR="00E43055" w:rsidRDefault="00E43055" w:rsidP="00882AA9">
      <w:pPr>
        <w:spacing w:after="0" w:line="240" w:lineRule="auto"/>
      </w:pPr>
      <w:r>
        <w:continuationSeparator/>
      </w:r>
    </w:p>
  </w:footnote>
  <w:footnote w:type="continuationNotice" w:id="1">
    <w:p w14:paraId="32D1F019" w14:textId="77777777" w:rsidR="00E43055" w:rsidRPr="00A56134" w:rsidRDefault="00E43055">
      <w:pPr>
        <w:spacing w:after="0" w:line="240" w:lineRule="auto"/>
        <w:rPr>
          <w:sz w:val="10"/>
          <w:szCs w:val="10"/>
        </w:rPr>
      </w:pPr>
    </w:p>
  </w:footnote>
  <w:footnote w:id="2">
    <w:p w14:paraId="3707AD7A" w14:textId="77777777" w:rsidR="00827926" w:rsidRPr="00A9300A" w:rsidRDefault="00827926" w:rsidP="00827926">
      <w:pPr>
        <w:pStyle w:val="FootnoteText"/>
        <w:rPr>
          <w:rFonts w:ascii="Segoe UI Semilight" w:hAnsi="Segoe UI Semilight" w:cs="Segoe UI Semilight"/>
        </w:rPr>
      </w:pPr>
      <w:r w:rsidRPr="00A9300A">
        <w:rPr>
          <w:rStyle w:val="FootnoteReference"/>
          <w:rFonts w:ascii="Segoe UI Semilight" w:hAnsi="Segoe UI Semilight" w:cs="Segoe UI Semilight"/>
        </w:rPr>
        <w:footnoteRef/>
      </w:r>
      <w:r w:rsidRPr="00A9300A">
        <w:rPr>
          <w:rFonts w:ascii="Segoe UI Semilight" w:hAnsi="Segoe UI Semilight" w:cs="Segoe UI Semilight"/>
        </w:rPr>
        <w:t xml:space="preserve"> </w:t>
      </w:r>
      <w:hyperlink r:id="rId1" w:history="1">
        <w:r w:rsidRPr="00A9300A">
          <w:rPr>
            <w:rStyle w:val="Hyperlink"/>
            <w:rFonts w:ascii="Segoe UI Semilight" w:hAnsi="Segoe UI Semilight" w:cs="Segoe UI Semilight"/>
          </w:rPr>
          <w:t>https://www.fema.gov/media-library-data/1558538611290-d4165531878c8c8795551d3a7665d03e/Donated_Resources_Policy_6-25-2018_508.pdf</w:t>
        </w:r>
      </w:hyperlink>
    </w:p>
  </w:footnote>
  <w:footnote w:id="3">
    <w:p w14:paraId="1731BF25" w14:textId="5682B523" w:rsidR="002F5996" w:rsidRDefault="002F5996">
      <w:pPr>
        <w:pStyle w:val="FootnoteText"/>
      </w:pPr>
      <w:r>
        <w:rPr>
          <w:rStyle w:val="FootnoteReference"/>
        </w:rPr>
        <w:footnoteRef/>
      </w:r>
      <w:r>
        <w:t xml:space="preserve"> Please reference Section 12.5.1.3 of the</w:t>
      </w:r>
      <w:hyperlink r:id="rId2" w:history="1">
        <w:r w:rsidRPr="00960D3C">
          <w:rPr>
            <w:rStyle w:val="Hyperlink"/>
          </w:rPr>
          <w:t xml:space="preserve"> Controller’s Office Accounting Policies &amp; Procedures</w:t>
        </w:r>
      </w:hyperlink>
      <w:r>
        <w:t xml:space="preserve"> regarding gifts reporting.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A3C7D" w14:textId="07176714" w:rsidR="00E43055" w:rsidRDefault="00E43055" w:rsidP="00FF023D">
    <w:pPr>
      <w:pStyle w:val="Title"/>
      <w:shd w:val="clear" w:color="auto" w:fill="244F6E" w:themeFill="accent1"/>
      <w:jc w:val="center"/>
      <w:rPr>
        <w:rFonts w:asciiTheme="minorHAnsi" w:hAnsiTheme="minorHAnsi" w:cstheme="minorHAnsi"/>
        <w:b/>
        <w:bCs/>
        <w:color w:val="FFFFFF" w:themeColor="background1"/>
        <w:sz w:val="38"/>
        <w:szCs w:val="38"/>
      </w:rPr>
    </w:pPr>
    <w:r>
      <w:rPr>
        <w:rFonts w:asciiTheme="minorHAnsi" w:hAnsiTheme="minorHAnsi" w:cstheme="minorHAnsi"/>
        <w:b/>
        <w:bCs/>
        <w:color w:val="FFFFFF" w:themeColor="background1"/>
        <w:sz w:val="38"/>
        <w:szCs w:val="38"/>
      </w:rPr>
      <w:t>Donations for COVID-19 Efforts:</w:t>
    </w:r>
  </w:p>
  <w:p w14:paraId="64890CE0" w14:textId="332BC89B" w:rsidR="00E43055" w:rsidRDefault="00E43055" w:rsidP="00FA06E4">
    <w:pPr>
      <w:pStyle w:val="Title"/>
      <w:shd w:val="clear" w:color="auto" w:fill="244F6E" w:themeFill="accent1"/>
      <w:jc w:val="center"/>
    </w:pPr>
    <w:r>
      <w:rPr>
        <w:rFonts w:asciiTheme="minorHAnsi" w:hAnsiTheme="minorHAnsi" w:cstheme="minorHAnsi"/>
        <w:b/>
        <w:bCs/>
        <w:color w:val="FFFFFF" w:themeColor="background1"/>
        <w:sz w:val="38"/>
        <w:szCs w:val="38"/>
      </w:rPr>
      <w:t>Departmental Guidance for Monetary and In-Kind Donations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4E0B"/>
    <w:multiLevelType w:val="hybridMultilevel"/>
    <w:tmpl w:val="432EC058"/>
    <w:lvl w:ilvl="0" w:tplc="04090001">
      <w:start w:val="1"/>
      <w:numFmt w:val="bullet"/>
      <w:lvlText w:val=""/>
      <w:lvlJc w:val="left"/>
      <w:pPr>
        <w:ind w:left="720" w:hanging="360"/>
      </w:pPr>
      <w:rPr>
        <w:rFonts w:ascii="Symbol" w:hAnsi="Symbol" w:cs="Symbol" w:hint="default"/>
      </w:rPr>
    </w:lvl>
    <w:lvl w:ilvl="1" w:tplc="9614F780">
      <w:numFmt w:val="bullet"/>
      <w:lvlText w:val="•"/>
      <w:lvlJc w:val="left"/>
      <w:pPr>
        <w:ind w:left="1800" w:hanging="720"/>
      </w:pPr>
      <w:rPr>
        <w:rFonts w:ascii="Segoe UI" w:eastAsiaTheme="minorHAnsi" w:hAnsi="Segoe UI" w:cs="Segoe UI"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6BE54A8"/>
    <w:multiLevelType w:val="hybridMultilevel"/>
    <w:tmpl w:val="EE0CE1A4"/>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F3C7B"/>
    <w:multiLevelType w:val="hybridMultilevel"/>
    <w:tmpl w:val="E348D5CA"/>
    <w:lvl w:ilvl="0" w:tplc="275691EC">
      <w:start w:val="1"/>
      <w:numFmt w:val="bullet"/>
      <w:lvlText w:val=""/>
      <w:lvlJc w:val="left"/>
      <w:pPr>
        <w:ind w:left="720" w:hanging="360"/>
      </w:pPr>
      <w:rPr>
        <w:rFonts w:ascii="Symbol" w:hAnsi="Symbol" w:hint="default"/>
      </w:rPr>
    </w:lvl>
    <w:lvl w:ilvl="1" w:tplc="6F62A692">
      <w:start w:val="1"/>
      <w:numFmt w:val="bullet"/>
      <w:lvlText w:val="o"/>
      <w:lvlJc w:val="left"/>
      <w:pPr>
        <w:ind w:left="1440" w:hanging="360"/>
      </w:pPr>
      <w:rPr>
        <w:rFonts w:ascii="Courier New" w:hAnsi="Courier New" w:hint="default"/>
      </w:rPr>
    </w:lvl>
    <w:lvl w:ilvl="2" w:tplc="C7CED0CC">
      <w:start w:val="1"/>
      <w:numFmt w:val="bullet"/>
      <w:lvlText w:val=""/>
      <w:lvlJc w:val="left"/>
      <w:pPr>
        <w:ind w:left="2160" w:hanging="360"/>
      </w:pPr>
      <w:rPr>
        <w:rFonts w:ascii="Wingdings" w:hAnsi="Wingdings" w:hint="default"/>
      </w:rPr>
    </w:lvl>
    <w:lvl w:ilvl="3" w:tplc="99BC3D40">
      <w:start w:val="1"/>
      <w:numFmt w:val="bullet"/>
      <w:lvlText w:val=""/>
      <w:lvlJc w:val="left"/>
      <w:pPr>
        <w:ind w:left="2880" w:hanging="360"/>
      </w:pPr>
      <w:rPr>
        <w:rFonts w:ascii="Symbol" w:hAnsi="Symbol" w:hint="default"/>
      </w:rPr>
    </w:lvl>
    <w:lvl w:ilvl="4" w:tplc="090EAC94">
      <w:start w:val="1"/>
      <w:numFmt w:val="bullet"/>
      <w:lvlText w:val="o"/>
      <w:lvlJc w:val="left"/>
      <w:pPr>
        <w:ind w:left="3600" w:hanging="360"/>
      </w:pPr>
      <w:rPr>
        <w:rFonts w:ascii="Courier New" w:hAnsi="Courier New" w:hint="default"/>
      </w:rPr>
    </w:lvl>
    <w:lvl w:ilvl="5" w:tplc="256615D8">
      <w:start w:val="1"/>
      <w:numFmt w:val="bullet"/>
      <w:lvlText w:val=""/>
      <w:lvlJc w:val="left"/>
      <w:pPr>
        <w:ind w:left="4320" w:hanging="360"/>
      </w:pPr>
      <w:rPr>
        <w:rFonts w:ascii="Wingdings" w:hAnsi="Wingdings" w:hint="default"/>
      </w:rPr>
    </w:lvl>
    <w:lvl w:ilvl="6" w:tplc="84B6DA2A">
      <w:start w:val="1"/>
      <w:numFmt w:val="bullet"/>
      <w:lvlText w:val=""/>
      <w:lvlJc w:val="left"/>
      <w:pPr>
        <w:ind w:left="5040" w:hanging="360"/>
      </w:pPr>
      <w:rPr>
        <w:rFonts w:ascii="Symbol" w:hAnsi="Symbol" w:hint="default"/>
      </w:rPr>
    </w:lvl>
    <w:lvl w:ilvl="7" w:tplc="14F0A6A0">
      <w:start w:val="1"/>
      <w:numFmt w:val="bullet"/>
      <w:lvlText w:val="o"/>
      <w:lvlJc w:val="left"/>
      <w:pPr>
        <w:ind w:left="5760" w:hanging="360"/>
      </w:pPr>
      <w:rPr>
        <w:rFonts w:ascii="Courier New" w:hAnsi="Courier New" w:hint="default"/>
      </w:rPr>
    </w:lvl>
    <w:lvl w:ilvl="8" w:tplc="BFFA4A82">
      <w:start w:val="1"/>
      <w:numFmt w:val="bullet"/>
      <w:lvlText w:val=""/>
      <w:lvlJc w:val="left"/>
      <w:pPr>
        <w:ind w:left="6480" w:hanging="360"/>
      </w:pPr>
      <w:rPr>
        <w:rFonts w:ascii="Wingdings" w:hAnsi="Wingdings" w:hint="default"/>
      </w:rPr>
    </w:lvl>
  </w:abstractNum>
  <w:abstractNum w:abstractNumId="3" w15:restartNumberingAfterBreak="0">
    <w:nsid w:val="5A5C3C60"/>
    <w:multiLevelType w:val="hybridMultilevel"/>
    <w:tmpl w:val="D750B8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5BE7078"/>
    <w:multiLevelType w:val="hybridMultilevel"/>
    <w:tmpl w:val="14821A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EF5D25"/>
    <w:multiLevelType w:val="hybridMultilevel"/>
    <w:tmpl w:val="25A460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2492FCA"/>
    <w:multiLevelType w:val="hybridMultilevel"/>
    <w:tmpl w:val="44D2B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276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33C"/>
    <w:rsid w:val="000008D1"/>
    <w:rsid w:val="00001115"/>
    <w:rsid w:val="00005363"/>
    <w:rsid w:val="00031537"/>
    <w:rsid w:val="000319BF"/>
    <w:rsid w:val="00031EBA"/>
    <w:rsid w:val="00034751"/>
    <w:rsid w:val="00034E3A"/>
    <w:rsid w:val="00055439"/>
    <w:rsid w:val="00055D72"/>
    <w:rsid w:val="0005696D"/>
    <w:rsid w:val="00076045"/>
    <w:rsid w:val="000778EE"/>
    <w:rsid w:val="00083A42"/>
    <w:rsid w:val="00092563"/>
    <w:rsid w:val="0009333C"/>
    <w:rsid w:val="00094B86"/>
    <w:rsid w:val="000A6D3B"/>
    <w:rsid w:val="000B0DE1"/>
    <w:rsid w:val="000B1D9A"/>
    <w:rsid w:val="000C733D"/>
    <w:rsid w:val="000F2928"/>
    <w:rsid w:val="000F5C55"/>
    <w:rsid w:val="0012345B"/>
    <w:rsid w:val="00135B8B"/>
    <w:rsid w:val="00136D95"/>
    <w:rsid w:val="00143D4E"/>
    <w:rsid w:val="00152453"/>
    <w:rsid w:val="00156311"/>
    <w:rsid w:val="001634A3"/>
    <w:rsid w:val="00176409"/>
    <w:rsid w:val="0018460D"/>
    <w:rsid w:val="00194E7C"/>
    <w:rsid w:val="001A5882"/>
    <w:rsid w:val="001A5C01"/>
    <w:rsid w:val="001B1E14"/>
    <w:rsid w:val="001C30B8"/>
    <w:rsid w:val="001C487A"/>
    <w:rsid w:val="001D06A6"/>
    <w:rsid w:val="001D0ADD"/>
    <w:rsid w:val="001F184B"/>
    <w:rsid w:val="00206783"/>
    <w:rsid w:val="00206A3A"/>
    <w:rsid w:val="00220BA4"/>
    <w:rsid w:val="00235166"/>
    <w:rsid w:val="00236977"/>
    <w:rsid w:val="002411DC"/>
    <w:rsid w:val="002608CC"/>
    <w:rsid w:val="00261640"/>
    <w:rsid w:val="00261AA8"/>
    <w:rsid w:val="0027239B"/>
    <w:rsid w:val="002806DC"/>
    <w:rsid w:val="0028111E"/>
    <w:rsid w:val="002853D7"/>
    <w:rsid w:val="00295028"/>
    <w:rsid w:val="00297222"/>
    <w:rsid w:val="002A243C"/>
    <w:rsid w:val="002A4055"/>
    <w:rsid w:val="002A67F1"/>
    <w:rsid w:val="002D1BAF"/>
    <w:rsid w:val="002E4C16"/>
    <w:rsid w:val="002F4102"/>
    <w:rsid w:val="002F5996"/>
    <w:rsid w:val="0030527F"/>
    <w:rsid w:val="0030558C"/>
    <w:rsid w:val="00307568"/>
    <w:rsid w:val="00307DDE"/>
    <w:rsid w:val="0032549A"/>
    <w:rsid w:val="0032717A"/>
    <w:rsid w:val="00336771"/>
    <w:rsid w:val="00337E64"/>
    <w:rsid w:val="0036152A"/>
    <w:rsid w:val="00370E2C"/>
    <w:rsid w:val="0037139B"/>
    <w:rsid w:val="00372017"/>
    <w:rsid w:val="00372AD0"/>
    <w:rsid w:val="003752ED"/>
    <w:rsid w:val="0037797A"/>
    <w:rsid w:val="00385907"/>
    <w:rsid w:val="0039420A"/>
    <w:rsid w:val="003A34BB"/>
    <w:rsid w:val="003C0544"/>
    <w:rsid w:val="003C4C77"/>
    <w:rsid w:val="003C58C0"/>
    <w:rsid w:val="003C660B"/>
    <w:rsid w:val="003D47BF"/>
    <w:rsid w:val="003D7EAE"/>
    <w:rsid w:val="003F1154"/>
    <w:rsid w:val="003F6D91"/>
    <w:rsid w:val="00400B28"/>
    <w:rsid w:val="00400C36"/>
    <w:rsid w:val="004010DD"/>
    <w:rsid w:val="00404578"/>
    <w:rsid w:val="00421124"/>
    <w:rsid w:val="004278C2"/>
    <w:rsid w:val="00427DB2"/>
    <w:rsid w:val="00444D8F"/>
    <w:rsid w:val="00450326"/>
    <w:rsid w:val="004512BE"/>
    <w:rsid w:val="00452AA3"/>
    <w:rsid w:val="00455727"/>
    <w:rsid w:val="004618F4"/>
    <w:rsid w:val="004632FD"/>
    <w:rsid w:val="004761A4"/>
    <w:rsid w:val="00477ABF"/>
    <w:rsid w:val="004B23D0"/>
    <w:rsid w:val="004B662D"/>
    <w:rsid w:val="004D4859"/>
    <w:rsid w:val="004F1E0A"/>
    <w:rsid w:val="00507337"/>
    <w:rsid w:val="00507342"/>
    <w:rsid w:val="00517689"/>
    <w:rsid w:val="005245E0"/>
    <w:rsid w:val="00527D9E"/>
    <w:rsid w:val="00537257"/>
    <w:rsid w:val="00540FA6"/>
    <w:rsid w:val="00546749"/>
    <w:rsid w:val="00572A49"/>
    <w:rsid w:val="00580AD7"/>
    <w:rsid w:val="00580E4F"/>
    <w:rsid w:val="00592F74"/>
    <w:rsid w:val="005A1C28"/>
    <w:rsid w:val="005A4702"/>
    <w:rsid w:val="005B5434"/>
    <w:rsid w:val="005B6757"/>
    <w:rsid w:val="005C4541"/>
    <w:rsid w:val="005D077B"/>
    <w:rsid w:val="005D1C82"/>
    <w:rsid w:val="005F4B91"/>
    <w:rsid w:val="00606487"/>
    <w:rsid w:val="00607596"/>
    <w:rsid w:val="00637BEF"/>
    <w:rsid w:val="00646C5E"/>
    <w:rsid w:val="00650000"/>
    <w:rsid w:val="00665C4B"/>
    <w:rsid w:val="006779FA"/>
    <w:rsid w:val="00682F16"/>
    <w:rsid w:val="00683407"/>
    <w:rsid w:val="00695C62"/>
    <w:rsid w:val="006B3A6C"/>
    <w:rsid w:val="006B50AF"/>
    <w:rsid w:val="006B59EC"/>
    <w:rsid w:val="006D1957"/>
    <w:rsid w:val="006D4B28"/>
    <w:rsid w:val="006E5DDA"/>
    <w:rsid w:val="006E6D14"/>
    <w:rsid w:val="006F09C3"/>
    <w:rsid w:val="006F59B6"/>
    <w:rsid w:val="006F624B"/>
    <w:rsid w:val="007108F7"/>
    <w:rsid w:val="00711FF3"/>
    <w:rsid w:val="007158ED"/>
    <w:rsid w:val="0073463C"/>
    <w:rsid w:val="00734B8A"/>
    <w:rsid w:val="00735EF6"/>
    <w:rsid w:val="0074220F"/>
    <w:rsid w:val="00767412"/>
    <w:rsid w:val="00785AFD"/>
    <w:rsid w:val="007B58B6"/>
    <w:rsid w:val="007D1CAA"/>
    <w:rsid w:val="007D2B58"/>
    <w:rsid w:val="007F7FB2"/>
    <w:rsid w:val="00807CDA"/>
    <w:rsid w:val="00810CB1"/>
    <w:rsid w:val="008127DE"/>
    <w:rsid w:val="00827926"/>
    <w:rsid w:val="00832DB4"/>
    <w:rsid w:val="00834832"/>
    <w:rsid w:val="00837DDE"/>
    <w:rsid w:val="0087093F"/>
    <w:rsid w:val="008769D3"/>
    <w:rsid w:val="008809FF"/>
    <w:rsid w:val="0088110C"/>
    <w:rsid w:val="00882AA9"/>
    <w:rsid w:val="00891368"/>
    <w:rsid w:val="00896A5B"/>
    <w:rsid w:val="008B1BE2"/>
    <w:rsid w:val="008C6648"/>
    <w:rsid w:val="008C737F"/>
    <w:rsid w:val="008D1925"/>
    <w:rsid w:val="008E2092"/>
    <w:rsid w:val="008E20C5"/>
    <w:rsid w:val="008E2AB4"/>
    <w:rsid w:val="008E324B"/>
    <w:rsid w:val="009064C5"/>
    <w:rsid w:val="0091164D"/>
    <w:rsid w:val="00946BD6"/>
    <w:rsid w:val="00955AD9"/>
    <w:rsid w:val="00960D3C"/>
    <w:rsid w:val="00963321"/>
    <w:rsid w:val="00966154"/>
    <w:rsid w:val="009676D2"/>
    <w:rsid w:val="00973265"/>
    <w:rsid w:val="009800B3"/>
    <w:rsid w:val="00980D2E"/>
    <w:rsid w:val="0098507F"/>
    <w:rsid w:val="00987096"/>
    <w:rsid w:val="00994462"/>
    <w:rsid w:val="009965F4"/>
    <w:rsid w:val="009A7C2B"/>
    <w:rsid w:val="009C2560"/>
    <w:rsid w:val="009E27FA"/>
    <w:rsid w:val="00A04B33"/>
    <w:rsid w:val="00A329AD"/>
    <w:rsid w:val="00A37321"/>
    <w:rsid w:val="00A4185C"/>
    <w:rsid w:val="00A45D98"/>
    <w:rsid w:val="00A46020"/>
    <w:rsid w:val="00A50B79"/>
    <w:rsid w:val="00A56134"/>
    <w:rsid w:val="00A561EA"/>
    <w:rsid w:val="00A56943"/>
    <w:rsid w:val="00A61DFB"/>
    <w:rsid w:val="00A65ADF"/>
    <w:rsid w:val="00A754F7"/>
    <w:rsid w:val="00A8022D"/>
    <w:rsid w:val="00A81464"/>
    <w:rsid w:val="00A9300A"/>
    <w:rsid w:val="00A939B6"/>
    <w:rsid w:val="00A95EB2"/>
    <w:rsid w:val="00AA16C1"/>
    <w:rsid w:val="00AA1E8A"/>
    <w:rsid w:val="00AA3419"/>
    <w:rsid w:val="00AA4BA1"/>
    <w:rsid w:val="00AA666F"/>
    <w:rsid w:val="00AA7D96"/>
    <w:rsid w:val="00AC199E"/>
    <w:rsid w:val="00AC3915"/>
    <w:rsid w:val="00AC42A4"/>
    <w:rsid w:val="00AD0BDC"/>
    <w:rsid w:val="00AD0CD9"/>
    <w:rsid w:val="00AD3CE0"/>
    <w:rsid w:val="00AE7084"/>
    <w:rsid w:val="00AF0DFA"/>
    <w:rsid w:val="00AF3477"/>
    <w:rsid w:val="00AF5342"/>
    <w:rsid w:val="00B02F27"/>
    <w:rsid w:val="00B10A25"/>
    <w:rsid w:val="00B22A78"/>
    <w:rsid w:val="00B246F7"/>
    <w:rsid w:val="00B42A81"/>
    <w:rsid w:val="00B4392D"/>
    <w:rsid w:val="00B44995"/>
    <w:rsid w:val="00B60D3C"/>
    <w:rsid w:val="00B70734"/>
    <w:rsid w:val="00B724D6"/>
    <w:rsid w:val="00B72A00"/>
    <w:rsid w:val="00B73CD6"/>
    <w:rsid w:val="00B756A1"/>
    <w:rsid w:val="00B76A45"/>
    <w:rsid w:val="00B82973"/>
    <w:rsid w:val="00B87EED"/>
    <w:rsid w:val="00B9501A"/>
    <w:rsid w:val="00BA6CCB"/>
    <w:rsid w:val="00BB73E2"/>
    <w:rsid w:val="00BC0BB8"/>
    <w:rsid w:val="00BF4E5F"/>
    <w:rsid w:val="00C109B2"/>
    <w:rsid w:val="00C114B6"/>
    <w:rsid w:val="00C16C1E"/>
    <w:rsid w:val="00C21CAB"/>
    <w:rsid w:val="00C36929"/>
    <w:rsid w:val="00C6657A"/>
    <w:rsid w:val="00C72805"/>
    <w:rsid w:val="00C759BD"/>
    <w:rsid w:val="00C82303"/>
    <w:rsid w:val="00C84F47"/>
    <w:rsid w:val="00C879BF"/>
    <w:rsid w:val="00C922BA"/>
    <w:rsid w:val="00C92DDF"/>
    <w:rsid w:val="00C9395A"/>
    <w:rsid w:val="00CA05BF"/>
    <w:rsid w:val="00CA51B3"/>
    <w:rsid w:val="00CB2C91"/>
    <w:rsid w:val="00CB4246"/>
    <w:rsid w:val="00CB753D"/>
    <w:rsid w:val="00CC3962"/>
    <w:rsid w:val="00CC399B"/>
    <w:rsid w:val="00CC450D"/>
    <w:rsid w:val="00CC601F"/>
    <w:rsid w:val="00CD006E"/>
    <w:rsid w:val="00CD10EE"/>
    <w:rsid w:val="00CD2AC2"/>
    <w:rsid w:val="00CE1C53"/>
    <w:rsid w:val="00CE6A38"/>
    <w:rsid w:val="00CF6A36"/>
    <w:rsid w:val="00CF7208"/>
    <w:rsid w:val="00D003B0"/>
    <w:rsid w:val="00D058AE"/>
    <w:rsid w:val="00D0639E"/>
    <w:rsid w:val="00D122D7"/>
    <w:rsid w:val="00D14543"/>
    <w:rsid w:val="00D218C2"/>
    <w:rsid w:val="00D31700"/>
    <w:rsid w:val="00D33DAE"/>
    <w:rsid w:val="00D606A1"/>
    <w:rsid w:val="00D6475D"/>
    <w:rsid w:val="00D66A40"/>
    <w:rsid w:val="00D7410E"/>
    <w:rsid w:val="00D83679"/>
    <w:rsid w:val="00D87913"/>
    <w:rsid w:val="00D93293"/>
    <w:rsid w:val="00DA3B05"/>
    <w:rsid w:val="00DA634D"/>
    <w:rsid w:val="00DB4755"/>
    <w:rsid w:val="00DC58F2"/>
    <w:rsid w:val="00DC5B38"/>
    <w:rsid w:val="00DC78B3"/>
    <w:rsid w:val="00DD04C2"/>
    <w:rsid w:val="00DD71F1"/>
    <w:rsid w:val="00E26F3F"/>
    <w:rsid w:val="00E27243"/>
    <w:rsid w:val="00E34A5A"/>
    <w:rsid w:val="00E411D1"/>
    <w:rsid w:val="00E43055"/>
    <w:rsid w:val="00E46E09"/>
    <w:rsid w:val="00E645D6"/>
    <w:rsid w:val="00E67B5F"/>
    <w:rsid w:val="00E748FF"/>
    <w:rsid w:val="00E74A4B"/>
    <w:rsid w:val="00E76DD3"/>
    <w:rsid w:val="00E91B7B"/>
    <w:rsid w:val="00EA7737"/>
    <w:rsid w:val="00EA78F3"/>
    <w:rsid w:val="00EB5B38"/>
    <w:rsid w:val="00EC185B"/>
    <w:rsid w:val="00ED1937"/>
    <w:rsid w:val="00ED3C47"/>
    <w:rsid w:val="00ED52B7"/>
    <w:rsid w:val="00EE4443"/>
    <w:rsid w:val="00EE61A9"/>
    <w:rsid w:val="00EE7E05"/>
    <w:rsid w:val="00EF305C"/>
    <w:rsid w:val="00EF5607"/>
    <w:rsid w:val="00EF6CCA"/>
    <w:rsid w:val="00F0690E"/>
    <w:rsid w:val="00F17F1C"/>
    <w:rsid w:val="00F249D7"/>
    <w:rsid w:val="00F27BB1"/>
    <w:rsid w:val="00F33901"/>
    <w:rsid w:val="00F369CD"/>
    <w:rsid w:val="00F42A76"/>
    <w:rsid w:val="00F436FD"/>
    <w:rsid w:val="00F73301"/>
    <w:rsid w:val="00F76586"/>
    <w:rsid w:val="00F902F3"/>
    <w:rsid w:val="00F9358F"/>
    <w:rsid w:val="00FA06E4"/>
    <w:rsid w:val="00FA3BC7"/>
    <w:rsid w:val="00FB2083"/>
    <w:rsid w:val="00FC4579"/>
    <w:rsid w:val="00FC53AA"/>
    <w:rsid w:val="00FE6757"/>
    <w:rsid w:val="00FF023D"/>
    <w:rsid w:val="00FF2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9DA820E"/>
  <w15:chartTrackingRefBased/>
  <w15:docId w15:val="{532DEA2C-E862-4126-8326-E05FFD94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66F"/>
  </w:style>
  <w:style w:type="paragraph" w:styleId="Heading1">
    <w:name w:val="heading 1"/>
    <w:basedOn w:val="Normal"/>
    <w:next w:val="Normal"/>
    <w:link w:val="Heading1Char"/>
    <w:uiPriority w:val="9"/>
    <w:qFormat/>
    <w:rsid w:val="00882AA9"/>
    <w:pPr>
      <w:keepNext/>
      <w:keepLines/>
      <w:spacing w:before="240" w:after="0"/>
      <w:outlineLvl w:val="0"/>
    </w:pPr>
    <w:rPr>
      <w:rFonts w:asciiTheme="majorHAnsi" w:eastAsiaTheme="majorEastAsia" w:hAnsiTheme="majorHAnsi" w:cstheme="majorBidi"/>
      <w:color w:val="1B3B52"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33C"/>
    <w:pPr>
      <w:ind w:left="720"/>
      <w:contextualSpacing/>
    </w:pPr>
  </w:style>
  <w:style w:type="character" w:styleId="Hyperlink">
    <w:name w:val="Hyperlink"/>
    <w:basedOn w:val="DefaultParagraphFont"/>
    <w:unhideWhenUsed/>
    <w:rsid w:val="00307568"/>
    <w:rPr>
      <w:color w:val="0000FF"/>
      <w:u w:val="single"/>
    </w:rPr>
  </w:style>
  <w:style w:type="character" w:styleId="UnresolvedMention">
    <w:name w:val="Unresolved Mention"/>
    <w:basedOn w:val="DefaultParagraphFont"/>
    <w:uiPriority w:val="99"/>
    <w:semiHidden/>
    <w:unhideWhenUsed/>
    <w:rsid w:val="00307568"/>
    <w:rPr>
      <w:color w:val="605E5C"/>
      <w:shd w:val="clear" w:color="auto" w:fill="E1DFDD"/>
    </w:rPr>
  </w:style>
  <w:style w:type="character" w:styleId="FollowedHyperlink">
    <w:name w:val="FollowedHyperlink"/>
    <w:basedOn w:val="DefaultParagraphFont"/>
    <w:uiPriority w:val="99"/>
    <w:semiHidden/>
    <w:unhideWhenUsed/>
    <w:rsid w:val="00370E2C"/>
    <w:rPr>
      <w:color w:val="954F72" w:themeColor="followedHyperlink"/>
      <w:u w:val="single"/>
    </w:rPr>
  </w:style>
  <w:style w:type="paragraph" w:styleId="BalloonText">
    <w:name w:val="Balloon Text"/>
    <w:basedOn w:val="Normal"/>
    <w:link w:val="BalloonTextChar"/>
    <w:uiPriority w:val="99"/>
    <w:semiHidden/>
    <w:unhideWhenUsed/>
    <w:rsid w:val="003C5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8C0"/>
    <w:rPr>
      <w:rFonts w:ascii="Segoe UI" w:hAnsi="Segoe UI" w:cs="Segoe UI"/>
      <w:sz w:val="18"/>
      <w:szCs w:val="18"/>
    </w:rPr>
  </w:style>
  <w:style w:type="paragraph" w:styleId="Header">
    <w:name w:val="header"/>
    <w:basedOn w:val="Normal"/>
    <w:link w:val="HeaderChar"/>
    <w:uiPriority w:val="99"/>
    <w:unhideWhenUsed/>
    <w:rsid w:val="00882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AA9"/>
  </w:style>
  <w:style w:type="paragraph" w:styleId="Footer">
    <w:name w:val="footer"/>
    <w:basedOn w:val="Normal"/>
    <w:link w:val="FooterChar"/>
    <w:uiPriority w:val="99"/>
    <w:unhideWhenUsed/>
    <w:rsid w:val="00882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AA9"/>
  </w:style>
  <w:style w:type="paragraph" w:styleId="Title">
    <w:name w:val="Title"/>
    <w:basedOn w:val="Normal"/>
    <w:next w:val="Normal"/>
    <w:link w:val="TitleChar"/>
    <w:uiPriority w:val="10"/>
    <w:qFormat/>
    <w:rsid w:val="00882A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2AA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82AA9"/>
    <w:rPr>
      <w:rFonts w:asciiTheme="majorHAnsi" w:eastAsiaTheme="majorEastAsia" w:hAnsiTheme="majorHAnsi" w:cstheme="majorBidi"/>
      <w:color w:val="1B3B52" w:themeColor="accent1" w:themeShade="BF"/>
      <w:sz w:val="32"/>
      <w:szCs w:val="32"/>
    </w:rPr>
  </w:style>
  <w:style w:type="table" w:styleId="TableGrid">
    <w:name w:val="Table Grid"/>
    <w:basedOn w:val="TableNormal"/>
    <w:uiPriority w:val="39"/>
    <w:rsid w:val="00CB2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779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797A"/>
    <w:rPr>
      <w:sz w:val="20"/>
      <w:szCs w:val="20"/>
    </w:rPr>
  </w:style>
  <w:style w:type="character" w:styleId="FootnoteReference">
    <w:name w:val="footnote reference"/>
    <w:basedOn w:val="DefaultParagraphFont"/>
    <w:uiPriority w:val="99"/>
    <w:semiHidden/>
    <w:unhideWhenUsed/>
    <w:rsid w:val="0037797A"/>
    <w:rPr>
      <w:vertAlign w:val="superscript"/>
    </w:rPr>
  </w:style>
  <w:style w:type="character" w:styleId="CommentReference">
    <w:name w:val="annotation reference"/>
    <w:basedOn w:val="DefaultParagraphFont"/>
    <w:uiPriority w:val="99"/>
    <w:semiHidden/>
    <w:unhideWhenUsed/>
    <w:rsid w:val="008E2AB4"/>
    <w:rPr>
      <w:sz w:val="16"/>
      <w:szCs w:val="16"/>
    </w:rPr>
  </w:style>
  <w:style w:type="paragraph" w:styleId="CommentText">
    <w:name w:val="annotation text"/>
    <w:basedOn w:val="Normal"/>
    <w:link w:val="CommentTextChar"/>
    <w:uiPriority w:val="99"/>
    <w:unhideWhenUsed/>
    <w:rsid w:val="008E2AB4"/>
    <w:pPr>
      <w:spacing w:line="240" w:lineRule="auto"/>
    </w:pPr>
    <w:rPr>
      <w:sz w:val="20"/>
      <w:szCs w:val="20"/>
    </w:rPr>
  </w:style>
  <w:style w:type="character" w:customStyle="1" w:styleId="CommentTextChar">
    <w:name w:val="Comment Text Char"/>
    <w:basedOn w:val="DefaultParagraphFont"/>
    <w:link w:val="CommentText"/>
    <w:uiPriority w:val="99"/>
    <w:rsid w:val="008E2AB4"/>
    <w:rPr>
      <w:sz w:val="20"/>
      <w:szCs w:val="20"/>
    </w:rPr>
  </w:style>
  <w:style w:type="paragraph" w:styleId="CommentSubject">
    <w:name w:val="annotation subject"/>
    <w:basedOn w:val="CommentText"/>
    <w:next w:val="CommentText"/>
    <w:link w:val="CommentSubjectChar"/>
    <w:uiPriority w:val="99"/>
    <w:semiHidden/>
    <w:unhideWhenUsed/>
    <w:rsid w:val="008E2AB4"/>
    <w:rPr>
      <w:b/>
      <w:bCs/>
    </w:rPr>
  </w:style>
  <w:style w:type="character" w:customStyle="1" w:styleId="CommentSubjectChar">
    <w:name w:val="Comment Subject Char"/>
    <w:basedOn w:val="CommentTextChar"/>
    <w:link w:val="CommentSubject"/>
    <w:uiPriority w:val="99"/>
    <w:semiHidden/>
    <w:rsid w:val="008E2AB4"/>
    <w:rPr>
      <w:b/>
      <w:bCs/>
      <w:sz w:val="20"/>
      <w:szCs w:val="20"/>
    </w:rPr>
  </w:style>
  <w:style w:type="paragraph" w:styleId="Revision">
    <w:name w:val="Revision"/>
    <w:hidden/>
    <w:uiPriority w:val="99"/>
    <w:semiHidden/>
    <w:rsid w:val="00B4392D"/>
    <w:pPr>
      <w:spacing w:after="0" w:line="240" w:lineRule="auto"/>
    </w:pPr>
  </w:style>
  <w:style w:type="character" w:styleId="Emphasis">
    <w:name w:val="Emphasis"/>
    <w:basedOn w:val="DefaultParagraphFont"/>
    <w:uiPriority w:val="20"/>
    <w:qFormat/>
    <w:rsid w:val="00AF5342"/>
    <w:rPr>
      <w:i/>
      <w:iCs/>
    </w:rPr>
  </w:style>
  <w:style w:type="paragraph" w:customStyle="1" w:styleId="Default">
    <w:name w:val="Default"/>
    <w:rsid w:val="002411D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
    <w:rsid w:val="00807C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07CDA"/>
  </w:style>
  <w:style w:type="character" w:customStyle="1" w:styleId="eop">
    <w:name w:val="eop"/>
    <w:basedOn w:val="DefaultParagraphFont"/>
    <w:rsid w:val="00807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21242">
      <w:bodyDiv w:val="1"/>
      <w:marLeft w:val="0"/>
      <w:marRight w:val="0"/>
      <w:marTop w:val="0"/>
      <w:marBottom w:val="0"/>
      <w:divBdr>
        <w:top w:val="none" w:sz="0" w:space="0" w:color="auto"/>
        <w:left w:val="none" w:sz="0" w:space="0" w:color="auto"/>
        <w:bottom w:val="none" w:sz="0" w:space="0" w:color="auto"/>
        <w:right w:val="none" w:sz="0" w:space="0" w:color="auto"/>
      </w:divBdr>
    </w:div>
    <w:div w:id="175389071">
      <w:bodyDiv w:val="1"/>
      <w:marLeft w:val="0"/>
      <w:marRight w:val="0"/>
      <w:marTop w:val="0"/>
      <w:marBottom w:val="0"/>
      <w:divBdr>
        <w:top w:val="none" w:sz="0" w:space="0" w:color="auto"/>
        <w:left w:val="none" w:sz="0" w:space="0" w:color="auto"/>
        <w:bottom w:val="none" w:sz="0" w:space="0" w:color="auto"/>
        <w:right w:val="none" w:sz="0" w:space="0" w:color="auto"/>
      </w:divBdr>
    </w:div>
    <w:div w:id="287590935">
      <w:bodyDiv w:val="1"/>
      <w:marLeft w:val="0"/>
      <w:marRight w:val="0"/>
      <w:marTop w:val="0"/>
      <w:marBottom w:val="0"/>
      <w:divBdr>
        <w:top w:val="none" w:sz="0" w:space="0" w:color="auto"/>
        <w:left w:val="none" w:sz="0" w:space="0" w:color="auto"/>
        <w:bottom w:val="none" w:sz="0" w:space="0" w:color="auto"/>
        <w:right w:val="none" w:sz="0" w:space="0" w:color="auto"/>
      </w:divBdr>
      <w:divsChild>
        <w:div w:id="1349870599">
          <w:marLeft w:val="0"/>
          <w:marRight w:val="0"/>
          <w:marTop w:val="0"/>
          <w:marBottom w:val="0"/>
          <w:divBdr>
            <w:top w:val="none" w:sz="0" w:space="0" w:color="auto"/>
            <w:left w:val="none" w:sz="0" w:space="0" w:color="auto"/>
            <w:bottom w:val="none" w:sz="0" w:space="0" w:color="auto"/>
            <w:right w:val="none" w:sz="0" w:space="0" w:color="auto"/>
          </w:divBdr>
          <w:divsChild>
            <w:div w:id="1873028641">
              <w:marLeft w:val="0"/>
              <w:marRight w:val="0"/>
              <w:marTop w:val="0"/>
              <w:marBottom w:val="0"/>
              <w:divBdr>
                <w:top w:val="none" w:sz="0" w:space="0" w:color="auto"/>
                <w:left w:val="none" w:sz="0" w:space="0" w:color="auto"/>
                <w:bottom w:val="none" w:sz="0" w:space="0" w:color="auto"/>
                <w:right w:val="none" w:sz="0" w:space="0" w:color="auto"/>
              </w:divBdr>
            </w:div>
          </w:divsChild>
        </w:div>
        <w:div w:id="1425150231">
          <w:marLeft w:val="0"/>
          <w:marRight w:val="0"/>
          <w:marTop w:val="0"/>
          <w:marBottom w:val="0"/>
          <w:divBdr>
            <w:top w:val="none" w:sz="0" w:space="0" w:color="auto"/>
            <w:left w:val="none" w:sz="0" w:space="0" w:color="auto"/>
            <w:bottom w:val="none" w:sz="0" w:space="0" w:color="auto"/>
            <w:right w:val="none" w:sz="0" w:space="0" w:color="auto"/>
          </w:divBdr>
          <w:divsChild>
            <w:div w:id="24790043">
              <w:marLeft w:val="0"/>
              <w:marRight w:val="0"/>
              <w:marTop w:val="0"/>
              <w:marBottom w:val="0"/>
              <w:divBdr>
                <w:top w:val="none" w:sz="0" w:space="0" w:color="auto"/>
                <w:left w:val="none" w:sz="0" w:space="0" w:color="auto"/>
                <w:bottom w:val="none" w:sz="0" w:space="0" w:color="auto"/>
                <w:right w:val="none" w:sz="0" w:space="0" w:color="auto"/>
              </w:divBdr>
            </w:div>
          </w:divsChild>
        </w:div>
        <w:div w:id="18820281">
          <w:marLeft w:val="0"/>
          <w:marRight w:val="0"/>
          <w:marTop w:val="0"/>
          <w:marBottom w:val="0"/>
          <w:divBdr>
            <w:top w:val="none" w:sz="0" w:space="0" w:color="auto"/>
            <w:left w:val="none" w:sz="0" w:space="0" w:color="auto"/>
            <w:bottom w:val="none" w:sz="0" w:space="0" w:color="auto"/>
            <w:right w:val="none" w:sz="0" w:space="0" w:color="auto"/>
          </w:divBdr>
          <w:divsChild>
            <w:div w:id="490408393">
              <w:marLeft w:val="0"/>
              <w:marRight w:val="0"/>
              <w:marTop w:val="0"/>
              <w:marBottom w:val="0"/>
              <w:divBdr>
                <w:top w:val="none" w:sz="0" w:space="0" w:color="auto"/>
                <w:left w:val="none" w:sz="0" w:space="0" w:color="auto"/>
                <w:bottom w:val="none" w:sz="0" w:space="0" w:color="auto"/>
                <w:right w:val="none" w:sz="0" w:space="0" w:color="auto"/>
              </w:divBdr>
            </w:div>
          </w:divsChild>
        </w:div>
        <w:div w:id="2140495243">
          <w:marLeft w:val="0"/>
          <w:marRight w:val="0"/>
          <w:marTop w:val="0"/>
          <w:marBottom w:val="0"/>
          <w:divBdr>
            <w:top w:val="none" w:sz="0" w:space="0" w:color="auto"/>
            <w:left w:val="none" w:sz="0" w:space="0" w:color="auto"/>
            <w:bottom w:val="none" w:sz="0" w:space="0" w:color="auto"/>
            <w:right w:val="none" w:sz="0" w:space="0" w:color="auto"/>
          </w:divBdr>
          <w:divsChild>
            <w:div w:id="1441098809">
              <w:marLeft w:val="0"/>
              <w:marRight w:val="0"/>
              <w:marTop w:val="0"/>
              <w:marBottom w:val="0"/>
              <w:divBdr>
                <w:top w:val="none" w:sz="0" w:space="0" w:color="auto"/>
                <w:left w:val="none" w:sz="0" w:space="0" w:color="auto"/>
                <w:bottom w:val="none" w:sz="0" w:space="0" w:color="auto"/>
                <w:right w:val="none" w:sz="0" w:space="0" w:color="auto"/>
              </w:divBdr>
            </w:div>
          </w:divsChild>
        </w:div>
        <w:div w:id="76176019">
          <w:marLeft w:val="0"/>
          <w:marRight w:val="0"/>
          <w:marTop w:val="0"/>
          <w:marBottom w:val="0"/>
          <w:divBdr>
            <w:top w:val="none" w:sz="0" w:space="0" w:color="auto"/>
            <w:left w:val="none" w:sz="0" w:space="0" w:color="auto"/>
            <w:bottom w:val="none" w:sz="0" w:space="0" w:color="auto"/>
            <w:right w:val="none" w:sz="0" w:space="0" w:color="auto"/>
          </w:divBdr>
          <w:divsChild>
            <w:div w:id="1349528025">
              <w:marLeft w:val="0"/>
              <w:marRight w:val="0"/>
              <w:marTop w:val="0"/>
              <w:marBottom w:val="0"/>
              <w:divBdr>
                <w:top w:val="none" w:sz="0" w:space="0" w:color="auto"/>
                <w:left w:val="none" w:sz="0" w:space="0" w:color="auto"/>
                <w:bottom w:val="none" w:sz="0" w:space="0" w:color="auto"/>
                <w:right w:val="none" w:sz="0" w:space="0" w:color="auto"/>
              </w:divBdr>
            </w:div>
          </w:divsChild>
        </w:div>
        <w:div w:id="490025241">
          <w:marLeft w:val="0"/>
          <w:marRight w:val="0"/>
          <w:marTop w:val="0"/>
          <w:marBottom w:val="0"/>
          <w:divBdr>
            <w:top w:val="none" w:sz="0" w:space="0" w:color="auto"/>
            <w:left w:val="none" w:sz="0" w:space="0" w:color="auto"/>
            <w:bottom w:val="none" w:sz="0" w:space="0" w:color="auto"/>
            <w:right w:val="none" w:sz="0" w:space="0" w:color="auto"/>
          </w:divBdr>
          <w:divsChild>
            <w:div w:id="1370640500">
              <w:marLeft w:val="0"/>
              <w:marRight w:val="0"/>
              <w:marTop w:val="0"/>
              <w:marBottom w:val="0"/>
              <w:divBdr>
                <w:top w:val="none" w:sz="0" w:space="0" w:color="auto"/>
                <w:left w:val="none" w:sz="0" w:space="0" w:color="auto"/>
                <w:bottom w:val="none" w:sz="0" w:space="0" w:color="auto"/>
                <w:right w:val="none" w:sz="0" w:space="0" w:color="auto"/>
              </w:divBdr>
            </w:div>
          </w:divsChild>
        </w:div>
        <w:div w:id="1125083358">
          <w:marLeft w:val="0"/>
          <w:marRight w:val="0"/>
          <w:marTop w:val="0"/>
          <w:marBottom w:val="0"/>
          <w:divBdr>
            <w:top w:val="none" w:sz="0" w:space="0" w:color="auto"/>
            <w:left w:val="none" w:sz="0" w:space="0" w:color="auto"/>
            <w:bottom w:val="none" w:sz="0" w:space="0" w:color="auto"/>
            <w:right w:val="none" w:sz="0" w:space="0" w:color="auto"/>
          </w:divBdr>
          <w:divsChild>
            <w:div w:id="676886651">
              <w:marLeft w:val="0"/>
              <w:marRight w:val="0"/>
              <w:marTop w:val="0"/>
              <w:marBottom w:val="0"/>
              <w:divBdr>
                <w:top w:val="none" w:sz="0" w:space="0" w:color="auto"/>
                <w:left w:val="none" w:sz="0" w:space="0" w:color="auto"/>
                <w:bottom w:val="none" w:sz="0" w:space="0" w:color="auto"/>
                <w:right w:val="none" w:sz="0" w:space="0" w:color="auto"/>
              </w:divBdr>
            </w:div>
          </w:divsChild>
        </w:div>
        <w:div w:id="102503568">
          <w:marLeft w:val="0"/>
          <w:marRight w:val="0"/>
          <w:marTop w:val="0"/>
          <w:marBottom w:val="0"/>
          <w:divBdr>
            <w:top w:val="none" w:sz="0" w:space="0" w:color="auto"/>
            <w:left w:val="none" w:sz="0" w:space="0" w:color="auto"/>
            <w:bottom w:val="none" w:sz="0" w:space="0" w:color="auto"/>
            <w:right w:val="none" w:sz="0" w:space="0" w:color="auto"/>
          </w:divBdr>
          <w:divsChild>
            <w:div w:id="927348269">
              <w:marLeft w:val="0"/>
              <w:marRight w:val="0"/>
              <w:marTop w:val="0"/>
              <w:marBottom w:val="0"/>
              <w:divBdr>
                <w:top w:val="none" w:sz="0" w:space="0" w:color="auto"/>
                <w:left w:val="none" w:sz="0" w:space="0" w:color="auto"/>
                <w:bottom w:val="none" w:sz="0" w:space="0" w:color="auto"/>
                <w:right w:val="none" w:sz="0" w:space="0" w:color="auto"/>
              </w:divBdr>
            </w:div>
          </w:divsChild>
        </w:div>
        <w:div w:id="1788893413">
          <w:marLeft w:val="0"/>
          <w:marRight w:val="0"/>
          <w:marTop w:val="0"/>
          <w:marBottom w:val="0"/>
          <w:divBdr>
            <w:top w:val="none" w:sz="0" w:space="0" w:color="auto"/>
            <w:left w:val="none" w:sz="0" w:space="0" w:color="auto"/>
            <w:bottom w:val="none" w:sz="0" w:space="0" w:color="auto"/>
            <w:right w:val="none" w:sz="0" w:space="0" w:color="auto"/>
          </w:divBdr>
          <w:divsChild>
            <w:div w:id="1935018901">
              <w:marLeft w:val="0"/>
              <w:marRight w:val="0"/>
              <w:marTop w:val="0"/>
              <w:marBottom w:val="0"/>
              <w:divBdr>
                <w:top w:val="none" w:sz="0" w:space="0" w:color="auto"/>
                <w:left w:val="none" w:sz="0" w:space="0" w:color="auto"/>
                <w:bottom w:val="none" w:sz="0" w:space="0" w:color="auto"/>
                <w:right w:val="none" w:sz="0" w:space="0" w:color="auto"/>
              </w:divBdr>
            </w:div>
          </w:divsChild>
        </w:div>
        <w:div w:id="1632860090">
          <w:marLeft w:val="0"/>
          <w:marRight w:val="0"/>
          <w:marTop w:val="0"/>
          <w:marBottom w:val="0"/>
          <w:divBdr>
            <w:top w:val="none" w:sz="0" w:space="0" w:color="auto"/>
            <w:left w:val="none" w:sz="0" w:space="0" w:color="auto"/>
            <w:bottom w:val="none" w:sz="0" w:space="0" w:color="auto"/>
            <w:right w:val="none" w:sz="0" w:space="0" w:color="auto"/>
          </w:divBdr>
          <w:divsChild>
            <w:div w:id="18824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36354">
      <w:bodyDiv w:val="1"/>
      <w:marLeft w:val="0"/>
      <w:marRight w:val="0"/>
      <w:marTop w:val="0"/>
      <w:marBottom w:val="0"/>
      <w:divBdr>
        <w:top w:val="none" w:sz="0" w:space="0" w:color="auto"/>
        <w:left w:val="none" w:sz="0" w:space="0" w:color="auto"/>
        <w:bottom w:val="none" w:sz="0" w:space="0" w:color="auto"/>
        <w:right w:val="none" w:sz="0" w:space="0" w:color="auto"/>
      </w:divBdr>
    </w:div>
    <w:div w:id="345249448">
      <w:bodyDiv w:val="1"/>
      <w:marLeft w:val="0"/>
      <w:marRight w:val="0"/>
      <w:marTop w:val="0"/>
      <w:marBottom w:val="0"/>
      <w:divBdr>
        <w:top w:val="none" w:sz="0" w:space="0" w:color="auto"/>
        <w:left w:val="none" w:sz="0" w:space="0" w:color="auto"/>
        <w:bottom w:val="none" w:sz="0" w:space="0" w:color="auto"/>
        <w:right w:val="none" w:sz="0" w:space="0" w:color="auto"/>
      </w:divBdr>
    </w:div>
    <w:div w:id="576985059">
      <w:bodyDiv w:val="1"/>
      <w:marLeft w:val="0"/>
      <w:marRight w:val="0"/>
      <w:marTop w:val="0"/>
      <w:marBottom w:val="0"/>
      <w:divBdr>
        <w:top w:val="none" w:sz="0" w:space="0" w:color="auto"/>
        <w:left w:val="none" w:sz="0" w:space="0" w:color="auto"/>
        <w:bottom w:val="none" w:sz="0" w:space="0" w:color="auto"/>
        <w:right w:val="none" w:sz="0" w:space="0" w:color="auto"/>
      </w:divBdr>
      <w:divsChild>
        <w:div w:id="1149519888">
          <w:marLeft w:val="0"/>
          <w:marRight w:val="0"/>
          <w:marTop w:val="0"/>
          <w:marBottom w:val="0"/>
          <w:divBdr>
            <w:top w:val="none" w:sz="0" w:space="0" w:color="auto"/>
            <w:left w:val="none" w:sz="0" w:space="0" w:color="auto"/>
            <w:bottom w:val="none" w:sz="0" w:space="0" w:color="auto"/>
            <w:right w:val="none" w:sz="0" w:space="0" w:color="auto"/>
          </w:divBdr>
        </w:div>
      </w:divsChild>
    </w:div>
    <w:div w:id="630592927">
      <w:bodyDiv w:val="1"/>
      <w:marLeft w:val="0"/>
      <w:marRight w:val="0"/>
      <w:marTop w:val="0"/>
      <w:marBottom w:val="0"/>
      <w:divBdr>
        <w:top w:val="none" w:sz="0" w:space="0" w:color="auto"/>
        <w:left w:val="none" w:sz="0" w:space="0" w:color="auto"/>
        <w:bottom w:val="none" w:sz="0" w:space="0" w:color="auto"/>
        <w:right w:val="none" w:sz="0" w:space="0" w:color="auto"/>
      </w:divBdr>
    </w:div>
    <w:div w:id="770053786">
      <w:bodyDiv w:val="1"/>
      <w:marLeft w:val="0"/>
      <w:marRight w:val="0"/>
      <w:marTop w:val="0"/>
      <w:marBottom w:val="0"/>
      <w:divBdr>
        <w:top w:val="none" w:sz="0" w:space="0" w:color="auto"/>
        <w:left w:val="none" w:sz="0" w:space="0" w:color="auto"/>
        <w:bottom w:val="none" w:sz="0" w:space="0" w:color="auto"/>
        <w:right w:val="none" w:sz="0" w:space="0" w:color="auto"/>
      </w:divBdr>
    </w:div>
    <w:div w:id="961765617">
      <w:bodyDiv w:val="1"/>
      <w:marLeft w:val="0"/>
      <w:marRight w:val="0"/>
      <w:marTop w:val="0"/>
      <w:marBottom w:val="0"/>
      <w:divBdr>
        <w:top w:val="none" w:sz="0" w:space="0" w:color="auto"/>
        <w:left w:val="none" w:sz="0" w:space="0" w:color="auto"/>
        <w:bottom w:val="none" w:sz="0" w:space="0" w:color="auto"/>
        <w:right w:val="none" w:sz="0" w:space="0" w:color="auto"/>
      </w:divBdr>
      <w:divsChild>
        <w:div w:id="58720885">
          <w:marLeft w:val="0"/>
          <w:marRight w:val="0"/>
          <w:marTop w:val="0"/>
          <w:marBottom w:val="0"/>
          <w:divBdr>
            <w:top w:val="none" w:sz="0" w:space="0" w:color="auto"/>
            <w:left w:val="none" w:sz="0" w:space="0" w:color="auto"/>
            <w:bottom w:val="none" w:sz="0" w:space="0" w:color="auto"/>
            <w:right w:val="none" w:sz="0" w:space="0" w:color="auto"/>
          </w:divBdr>
        </w:div>
      </w:divsChild>
    </w:div>
    <w:div w:id="1113789545">
      <w:bodyDiv w:val="1"/>
      <w:marLeft w:val="0"/>
      <w:marRight w:val="0"/>
      <w:marTop w:val="0"/>
      <w:marBottom w:val="0"/>
      <w:divBdr>
        <w:top w:val="none" w:sz="0" w:space="0" w:color="auto"/>
        <w:left w:val="none" w:sz="0" w:space="0" w:color="auto"/>
        <w:bottom w:val="none" w:sz="0" w:space="0" w:color="auto"/>
        <w:right w:val="none" w:sz="0" w:space="0" w:color="auto"/>
      </w:divBdr>
    </w:div>
    <w:div w:id="1403335223">
      <w:bodyDiv w:val="1"/>
      <w:marLeft w:val="0"/>
      <w:marRight w:val="0"/>
      <w:marTop w:val="0"/>
      <w:marBottom w:val="0"/>
      <w:divBdr>
        <w:top w:val="none" w:sz="0" w:space="0" w:color="auto"/>
        <w:left w:val="none" w:sz="0" w:space="0" w:color="auto"/>
        <w:bottom w:val="none" w:sz="0" w:space="0" w:color="auto"/>
        <w:right w:val="none" w:sz="0" w:space="0" w:color="auto"/>
      </w:divBdr>
    </w:div>
    <w:div w:id="1431312663">
      <w:bodyDiv w:val="1"/>
      <w:marLeft w:val="0"/>
      <w:marRight w:val="0"/>
      <w:marTop w:val="0"/>
      <w:marBottom w:val="0"/>
      <w:divBdr>
        <w:top w:val="none" w:sz="0" w:space="0" w:color="auto"/>
        <w:left w:val="none" w:sz="0" w:space="0" w:color="auto"/>
        <w:bottom w:val="none" w:sz="0" w:space="0" w:color="auto"/>
        <w:right w:val="none" w:sz="0" w:space="0" w:color="auto"/>
      </w:divBdr>
    </w:div>
    <w:div w:id="1511673579">
      <w:bodyDiv w:val="1"/>
      <w:marLeft w:val="0"/>
      <w:marRight w:val="0"/>
      <w:marTop w:val="0"/>
      <w:marBottom w:val="0"/>
      <w:divBdr>
        <w:top w:val="none" w:sz="0" w:space="0" w:color="auto"/>
        <w:left w:val="none" w:sz="0" w:space="0" w:color="auto"/>
        <w:bottom w:val="none" w:sz="0" w:space="0" w:color="auto"/>
        <w:right w:val="none" w:sz="0" w:space="0" w:color="auto"/>
      </w:divBdr>
    </w:div>
    <w:div w:id="1771269984">
      <w:bodyDiv w:val="1"/>
      <w:marLeft w:val="0"/>
      <w:marRight w:val="0"/>
      <w:marTop w:val="0"/>
      <w:marBottom w:val="0"/>
      <w:divBdr>
        <w:top w:val="none" w:sz="0" w:space="0" w:color="auto"/>
        <w:left w:val="none" w:sz="0" w:space="0" w:color="auto"/>
        <w:bottom w:val="none" w:sz="0" w:space="0" w:color="auto"/>
        <w:right w:val="none" w:sz="0" w:space="0" w:color="auto"/>
      </w:divBdr>
      <w:divsChild>
        <w:div w:id="1326864166">
          <w:marLeft w:val="360"/>
          <w:marRight w:val="0"/>
          <w:marTop w:val="200"/>
          <w:marBottom w:val="0"/>
          <w:divBdr>
            <w:top w:val="none" w:sz="0" w:space="0" w:color="auto"/>
            <w:left w:val="none" w:sz="0" w:space="0" w:color="auto"/>
            <w:bottom w:val="none" w:sz="0" w:space="0" w:color="auto"/>
            <w:right w:val="none" w:sz="0" w:space="0" w:color="auto"/>
          </w:divBdr>
        </w:div>
      </w:divsChild>
    </w:div>
    <w:div w:id="1854489589">
      <w:bodyDiv w:val="1"/>
      <w:marLeft w:val="0"/>
      <w:marRight w:val="0"/>
      <w:marTop w:val="0"/>
      <w:marBottom w:val="0"/>
      <w:divBdr>
        <w:top w:val="none" w:sz="0" w:space="0" w:color="auto"/>
        <w:left w:val="none" w:sz="0" w:space="0" w:color="auto"/>
        <w:bottom w:val="none" w:sz="0" w:space="0" w:color="auto"/>
        <w:right w:val="none" w:sz="0" w:space="0" w:color="auto"/>
      </w:divBdr>
      <w:divsChild>
        <w:div w:id="1327829907">
          <w:marLeft w:val="0"/>
          <w:marRight w:val="0"/>
          <w:marTop w:val="0"/>
          <w:marBottom w:val="0"/>
          <w:divBdr>
            <w:top w:val="none" w:sz="0" w:space="0" w:color="auto"/>
            <w:left w:val="none" w:sz="0" w:space="0" w:color="auto"/>
            <w:bottom w:val="none" w:sz="0" w:space="0" w:color="auto"/>
            <w:right w:val="none" w:sz="0" w:space="0" w:color="auto"/>
          </w:divBdr>
        </w:div>
      </w:divsChild>
    </w:div>
    <w:div w:id="204887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gov.org/sfc/employee-gatewa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puobi-bifrost.sfgov.org/analytics/saw.dll?Dashboar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strecovery@sfgov.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mis.sfgov.org/controllerspolicies/CON%20Accounting%20P_P%20-%20August%202019%20-%20Final%20-%20Upload5.pdf" TargetMode="External"/><Relationship Id="rId1" Type="http://schemas.openxmlformats.org/officeDocument/2006/relationships/hyperlink" Target="https://www.fema.gov/media-library-data/1558538611290-d4165531878c8c8795551d3a7665d03e/Donated_Resources_Policy_6-25-2018_508.pdf" TargetMode="External"/></Relationships>
</file>

<file path=word/theme/theme1.xml><?xml version="1.0" encoding="utf-8"?>
<a:theme xmlns:a="http://schemas.openxmlformats.org/drawingml/2006/main" name="Office Theme">
  <a:themeElements>
    <a:clrScheme name="Audits">
      <a:dk1>
        <a:sysClr val="windowText" lastClr="000000"/>
      </a:dk1>
      <a:lt1>
        <a:sysClr val="window" lastClr="FFFFFF"/>
      </a:lt1>
      <a:dk2>
        <a:srgbClr val="43444D"/>
      </a:dk2>
      <a:lt2>
        <a:srgbClr val="A49AA8"/>
      </a:lt2>
      <a:accent1>
        <a:srgbClr val="244F6E"/>
      </a:accent1>
      <a:accent2>
        <a:srgbClr val="954F72"/>
      </a:accent2>
      <a:accent3>
        <a:srgbClr val="F0AA0C"/>
      </a:accent3>
      <a:accent4>
        <a:srgbClr val="6997AF"/>
      </a:accent4>
      <a:accent5>
        <a:srgbClr val="3D8A73"/>
      </a:accent5>
      <a:accent6>
        <a:srgbClr val="9B2D83"/>
      </a:accent6>
      <a:hlink>
        <a:srgbClr val="244F6E"/>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8C034-D4C4-41C4-914C-64078918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Sobrepena, Amanda (CON)</dc:creator>
  <cp:keywords/>
  <dc:description/>
  <cp:lastModifiedBy>Sobrepena, Amanda (CON)</cp:lastModifiedBy>
  <cp:revision>6</cp:revision>
  <cp:lastPrinted>2020-03-21T00:13:00Z</cp:lastPrinted>
  <dcterms:created xsi:type="dcterms:W3CDTF">2020-05-28T23:45:00Z</dcterms:created>
  <dcterms:modified xsi:type="dcterms:W3CDTF">2020-05-29T00:43:00Z</dcterms:modified>
</cp:coreProperties>
</file>