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E9A4E" w14:textId="3C91369A" w:rsidR="00CC7D7B" w:rsidRDefault="0037139B" w:rsidP="00CC7D7B">
      <w:pPr>
        <w:rPr>
          <w:rFonts w:ascii="Segoe UI" w:hAnsi="Segoe UI" w:cs="Segoe UI"/>
          <w:color w:val="FF0000"/>
          <w:sz w:val="21"/>
          <w:szCs w:val="21"/>
        </w:rPr>
      </w:pPr>
      <w:r w:rsidRPr="009E6D8E">
        <w:rPr>
          <w:rFonts w:ascii="Segoe UI" w:hAnsi="Segoe UI" w:cs="Segoe UI"/>
          <w:sz w:val="21"/>
          <w:szCs w:val="21"/>
        </w:rPr>
        <w:t xml:space="preserve">The </w:t>
      </w:r>
      <w:r w:rsidR="00CD006E" w:rsidRPr="009E6D8E">
        <w:rPr>
          <w:rFonts w:ascii="Segoe UI" w:hAnsi="Segoe UI" w:cs="Segoe UI"/>
          <w:sz w:val="21"/>
          <w:szCs w:val="21"/>
        </w:rPr>
        <w:t>Federal Emergency Management Agency (FEMA) and California</w:t>
      </w:r>
      <w:r w:rsidRPr="009E6D8E">
        <w:rPr>
          <w:rFonts w:ascii="Segoe UI" w:hAnsi="Segoe UI" w:cs="Segoe UI"/>
          <w:sz w:val="21"/>
          <w:szCs w:val="21"/>
        </w:rPr>
        <w:t xml:space="preserve"> Governor</w:t>
      </w:r>
      <w:r w:rsidR="00CD006E" w:rsidRPr="009E6D8E">
        <w:rPr>
          <w:rFonts w:ascii="Segoe UI" w:hAnsi="Segoe UI" w:cs="Segoe UI"/>
          <w:sz w:val="21"/>
          <w:szCs w:val="21"/>
        </w:rPr>
        <w:t xml:space="preserve">’s Office of Emergency Services (Cal OES) </w:t>
      </w:r>
      <w:r w:rsidR="00695C62" w:rsidRPr="009E6D8E">
        <w:rPr>
          <w:rFonts w:ascii="Segoe UI" w:hAnsi="Segoe UI" w:cs="Segoe UI"/>
          <w:sz w:val="21"/>
          <w:szCs w:val="21"/>
        </w:rPr>
        <w:t xml:space="preserve">are accepting grant </w:t>
      </w:r>
      <w:r w:rsidR="00ED3C47" w:rsidRPr="009E6D8E">
        <w:rPr>
          <w:rFonts w:ascii="Segoe UI" w:hAnsi="Segoe UI" w:cs="Segoe UI"/>
          <w:sz w:val="21"/>
          <w:szCs w:val="21"/>
        </w:rPr>
        <w:t xml:space="preserve">application </w:t>
      </w:r>
      <w:r w:rsidR="00695C62" w:rsidRPr="009E6D8E">
        <w:rPr>
          <w:rFonts w:ascii="Segoe UI" w:hAnsi="Segoe UI" w:cs="Segoe UI"/>
          <w:sz w:val="21"/>
          <w:szCs w:val="21"/>
        </w:rPr>
        <w:t>submissions from the City</w:t>
      </w:r>
      <w:r w:rsidR="00ED3C47" w:rsidRPr="009E6D8E">
        <w:rPr>
          <w:rFonts w:ascii="Segoe UI" w:hAnsi="Segoe UI" w:cs="Segoe UI"/>
          <w:sz w:val="21"/>
          <w:szCs w:val="21"/>
        </w:rPr>
        <w:t xml:space="preserve"> and County of San Francisco (City)</w:t>
      </w:r>
      <w:r w:rsidR="00695C62" w:rsidRPr="009E6D8E">
        <w:rPr>
          <w:rFonts w:ascii="Segoe UI" w:hAnsi="Segoe UI" w:cs="Segoe UI"/>
          <w:sz w:val="21"/>
          <w:szCs w:val="21"/>
        </w:rPr>
        <w:t xml:space="preserve"> on a </w:t>
      </w:r>
      <w:r w:rsidR="00837DDE" w:rsidRPr="009E6D8E">
        <w:rPr>
          <w:rFonts w:ascii="Segoe UI" w:hAnsi="Segoe UI" w:cs="Segoe UI"/>
          <w:sz w:val="21"/>
          <w:szCs w:val="21"/>
        </w:rPr>
        <w:t xml:space="preserve">rolling </w:t>
      </w:r>
      <w:r w:rsidR="00695C62" w:rsidRPr="009E6D8E">
        <w:rPr>
          <w:rFonts w:ascii="Segoe UI" w:hAnsi="Segoe UI" w:cs="Segoe UI"/>
          <w:sz w:val="21"/>
          <w:szCs w:val="21"/>
        </w:rPr>
        <w:t xml:space="preserve">basis for </w:t>
      </w:r>
      <w:r w:rsidR="00ED3C47" w:rsidRPr="009E6D8E">
        <w:rPr>
          <w:rFonts w:ascii="Segoe UI" w:hAnsi="Segoe UI" w:cs="Segoe UI"/>
          <w:sz w:val="21"/>
          <w:szCs w:val="21"/>
        </w:rPr>
        <w:t xml:space="preserve">costs eligible as </w:t>
      </w:r>
      <w:r w:rsidR="00695C62" w:rsidRPr="009E6D8E">
        <w:rPr>
          <w:rFonts w:ascii="Segoe UI" w:hAnsi="Segoe UI" w:cs="Segoe UI"/>
          <w:sz w:val="21"/>
          <w:szCs w:val="21"/>
        </w:rPr>
        <w:t xml:space="preserve">COVID-19 </w:t>
      </w:r>
      <w:r w:rsidR="00304468" w:rsidRPr="009E6D8E">
        <w:rPr>
          <w:rFonts w:ascii="Segoe UI" w:hAnsi="Segoe UI" w:cs="Segoe UI"/>
          <w:sz w:val="21"/>
          <w:szCs w:val="21"/>
        </w:rPr>
        <w:t>e</w:t>
      </w:r>
      <w:r w:rsidR="00695C62" w:rsidRPr="009E6D8E">
        <w:rPr>
          <w:rFonts w:ascii="Segoe UI" w:hAnsi="Segoe UI" w:cs="Segoe UI"/>
          <w:sz w:val="21"/>
          <w:szCs w:val="21"/>
        </w:rPr>
        <w:t xml:space="preserve">mergency </w:t>
      </w:r>
      <w:r w:rsidR="00304468" w:rsidRPr="009E6D8E">
        <w:rPr>
          <w:rFonts w:ascii="Segoe UI" w:hAnsi="Segoe UI" w:cs="Segoe UI"/>
          <w:sz w:val="21"/>
          <w:szCs w:val="21"/>
        </w:rPr>
        <w:t>w</w:t>
      </w:r>
      <w:r w:rsidR="00695C62" w:rsidRPr="009E6D8E">
        <w:rPr>
          <w:rFonts w:ascii="Segoe UI" w:hAnsi="Segoe UI" w:cs="Segoe UI"/>
          <w:sz w:val="21"/>
          <w:szCs w:val="21"/>
        </w:rPr>
        <w:t>ork</w:t>
      </w:r>
      <w:r w:rsidR="00034E3A" w:rsidRPr="009E6D8E">
        <w:rPr>
          <w:rFonts w:ascii="Segoe UI" w:hAnsi="Segoe UI" w:cs="Segoe UI"/>
          <w:sz w:val="21"/>
          <w:szCs w:val="21"/>
        </w:rPr>
        <w:t xml:space="preserve"> under FEMA and Cal OES Public Assistance programs</w:t>
      </w:r>
      <w:r w:rsidR="00695C62" w:rsidRPr="009E6D8E">
        <w:rPr>
          <w:rFonts w:ascii="Segoe UI" w:hAnsi="Segoe UI" w:cs="Segoe UI"/>
          <w:sz w:val="21"/>
          <w:szCs w:val="21"/>
        </w:rPr>
        <w:t>.</w:t>
      </w:r>
      <w:r w:rsidR="007E17E5" w:rsidRPr="009E6D8E" w:rsidDel="007E17E5">
        <w:rPr>
          <w:rFonts w:ascii="Segoe UI" w:hAnsi="Segoe UI" w:cs="Segoe UI"/>
          <w:sz w:val="21"/>
          <w:szCs w:val="21"/>
        </w:rPr>
        <w:t xml:space="preserve"> </w:t>
      </w:r>
      <w:r w:rsidR="0029424E" w:rsidRPr="009E6D8E">
        <w:rPr>
          <w:rFonts w:ascii="Segoe UI" w:hAnsi="Segoe UI" w:cs="Segoe UI"/>
          <w:sz w:val="21"/>
          <w:szCs w:val="21"/>
        </w:rPr>
        <w:t xml:space="preserve">The Controller’s Office is the City’s authorized agent for federal and state disaster assistance funding, and the </w:t>
      </w:r>
      <w:r w:rsidR="00441A9B" w:rsidRPr="009E6D8E">
        <w:rPr>
          <w:rFonts w:ascii="Segoe UI" w:hAnsi="Segoe UI" w:cs="Segoe UI"/>
          <w:sz w:val="21"/>
          <w:szCs w:val="21"/>
        </w:rPr>
        <w:t xml:space="preserve">Controller’s </w:t>
      </w:r>
      <w:r w:rsidR="0029424E" w:rsidRPr="009E6D8E">
        <w:rPr>
          <w:rFonts w:ascii="Segoe UI" w:hAnsi="Segoe UI" w:cs="Segoe UI"/>
          <w:sz w:val="21"/>
          <w:szCs w:val="21"/>
        </w:rPr>
        <w:t xml:space="preserve">Cost Recovery Branch (staffed by the Audits </w:t>
      </w:r>
      <w:r w:rsidR="00441A9B" w:rsidRPr="009E6D8E">
        <w:rPr>
          <w:rFonts w:ascii="Segoe UI" w:hAnsi="Segoe UI" w:cs="Segoe UI"/>
          <w:sz w:val="21"/>
          <w:szCs w:val="21"/>
        </w:rPr>
        <w:t>Division</w:t>
      </w:r>
      <w:r w:rsidR="00516630">
        <w:rPr>
          <w:rFonts w:ascii="Segoe UI" w:hAnsi="Segoe UI" w:cs="Segoe UI"/>
          <w:sz w:val="21"/>
          <w:szCs w:val="21"/>
        </w:rPr>
        <w:t xml:space="preserve"> of the City Services Auditor</w:t>
      </w:r>
      <w:r w:rsidR="0029424E" w:rsidRPr="009E6D8E">
        <w:rPr>
          <w:rFonts w:ascii="Segoe UI" w:hAnsi="Segoe UI" w:cs="Segoe UI"/>
          <w:sz w:val="21"/>
          <w:szCs w:val="21"/>
        </w:rPr>
        <w:t xml:space="preserve">) is tasked </w:t>
      </w:r>
      <w:r w:rsidR="00963896" w:rsidRPr="009E6D8E">
        <w:rPr>
          <w:rFonts w:ascii="Segoe UI" w:hAnsi="Segoe UI" w:cs="Segoe UI"/>
          <w:sz w:val="21"/>
          <w:szCs w:val="21"/>
        </w:rPr>
        <w:t>to work with departments to</w:t>
      </w:r>
      <w:r w:rsidR="0029424E" w:rsidRPr="009E6D8E">
        <w:rPr>
          <w:rFonts w:ascii="Segoe UI" w:hAnsi="Segoe UI" w:cs="Segoe UI"/>
          <w:sz w:val="21"/>
          <w:szCs w:val="21"/>
        </w:rPr>
        <w:t xml:space="preserve"> </w:t>
      </w:r>
      <w:r w:rsidR="00963896" w:rsidRPr="009E6D8E">
        <w:rPr>
          <w:rFonts w:ascii="Segoe UI" w:hAnsi="Segoe UI" w:cs="Segoe UI"/>
          <w:sz w:val="21"/>
          <w:szCs w:val="21"/>
        </w:rPr>
        <w:t>ensure</w:t>
      </w:r>
      <w:r w:rsidR="0029424E" w:rsidRPr="009E6D8E">
        <w:rPr>
          <w:rFonts w:ascii="Segoe UI" w:hAnsi="Segoe UI" w:cs="Segoe UI"/>
          <w:sz w:val="21"/>
          <w:szCs w:val="21"/>
        </w:rPr>
        <w:t xml:space="preserve"> the </w:t>
      </w:r>
      <w:r w:rsidR="00304468" w:rsidRPr="009E6D8E">
        <w:rPr>
          <w:rFonts w:ascii="Segoe UI" w:hAnsi="Segoe UI" w:cs="Segoe UI"/>
          <w:sz w:val="21"/>
          <w:szCs w:val="21"/>
        </w:rPr>
        <w:t>C</w:t>
      </w:r>
      <w:r w:rsidR="0029424E" w:rsidRPr="009E6D8E">
        <w:rPr>
          <w:rFonts w:ascii="Segoe UI" w:hAnsi="Segoe UI" w:cs="Segoe UI"/>
          <w:sz w:val="21"/>
          <w:szCs w:val="21"/>
        </w:rPr>
        <w:t xml:space="preserve">ity’s costs for the emergency are </w:t>
      </w:r>
      <w:r w:rsidR="00AA24B5" w:rsidRPr="009E6D8E">
        <w:rPr>
          <w:rFonts w:ascii="Segoe UI" w:hAnsi="Segoe UI" w:cs="Segoe UI"/>
          <w:sz w:val="21"/>
          <w:szCs w:val="21"/>
        </w:rPr>
        <w:t xml:space="preserve">captured, </w:t>
      </w:r>
      <w:r w:rsidR="0029424E" w:rsidRPr="009E6D8E">
        <w:rPr>
          <w:rFonts w:ascii="Segoe UI" w:hAnsi="Segoe UI" w:cs="Segoe UI"/>
          <w:sz w:val="21"/>
          <w:szCs w:val="21"/>
        </w:rPr>
        <w:t>reimbursable</w:t>
      </w:r>
      <w:r w:rsidR="00AA24B5" w:rsidRPr="009E6D8E">
        <w:rPr>
          <w:rFonts w:ascii="Segoe UI" w:hAnsi="Segoe UI" w:cs="Segoe UI"/>
          <w:sz w:val="21"/>
          <w:szCs w:val="21"/>
        </w:rPr>
        <w:t>,</w:t>
      </w:r>
      <w:r w:rsidR="0029424E" w:rsidRPr="009E6D8E">
        <w:rPr>
          <w:rFonts w:ascii="Segoe UI" w:hAnsi="Segoe UI" w:cs="Segoe UI"/>
          <w:sz w:val="21"/>
          <w:szCs w:val="21"/>
        </w:rPr>
        <w:t xml:space="preserve"> and supported.</w:t>
      </w:r>
      <w:r w:rsidR="0029424E" w:rsidRPr="5467B66A">
        <w:rPr>
          <w:rFonts w:ascii="Segoe UI" w:hAnsi="Segoe UI" w:cs="Segoe UI"/>
          <w:sz w:val="21"/>
          <w:szCs w:val="21"/>
        </w:rPr>
        <w:t xml:space="preserve"> </w:t>
      </w:r>
      <w:r w:rsidR="00981EA5">
        <w:rPr>
          <w:rFonts w:ascii="Segoe UI" w:hAnsi="Segoe UI" w:cs="Segoe UI"/>
          <w:sz w:val="21"/>
          <w:szCs w:val="21"/>
        </w:rPr>
        <w:t>Departments are responsible for identifying eligible costs and appropriately coding them in the system.</w:t>
      </w:r>
      <w:r w:rsidR="0029424E" w:rsidRPr="009E6D8E">
        <w:rPr>
          <w:rFonts w:ascii="Segoe UI" w:hAnsi="Segoe UI" w:cs="Segoe UI"/>
          <w:sz w:val="21"/>
          <w:szCs w:val="21"/>
        </w:rPr>
        <w:t xml:space="preserve"> </w:t>
      </w:r>
      <w:r w:rsidR="00441A9B" w:rsidRPr="009E6D8E">
        <w:rPr>
          <w:rFonts w:ascii="Segoe UI" w:hAnsi="Segoe UI" w:cs="Segoe UI"/>
          <w:sz w:val="21"/>
          <w:szCs w:val="21"/>
        </w:rPr>
        <w:t>Using FEMA-reimbursable categories to c</w:t>
      </w:r>
      <w:r w:rsidR="007170AE" w:rsidRPr="009E6D8E">
        <w:rPr>
          <w:rFonts w:ascii="Segoe UI" w:hAnsi="Segoe UI" w:cs="Segoe UI"/>
          <w:sz w:val="21"/>
          <w:szCs w:val="21"/>
        </w:rPr>
        <w:t>a</w:t>
      </w:r>
      <w:r w:rsidR="008D5843" w:rsidRPr="009E6D8E">
        <w:rPr>
          <w:rFonts w:ascii="Segoe UI" w:hAnsi="Segoe UI" w:cs="Segoe UI"/>
          <w:sz w:val="21"/>
          <w:szCs w:val="21"/>
        </w:rPr>
        <w:t>tegoriz</w:t>
      </w:r>
      <w:r w:rsidR="00441A9B" w:rsidRPr="009E6D8E">
        <w:rPr>
          <w:rFonts w:ascii="Segoe UI" w:hAnsi="Segoe UI" w:cs="Segoe UI"/>
          <w:sz w:val="21"/>
          <w:szCs w:val="21"/>
        </w:rPr>
        <w:t>e</w:t>
      </w:r>
      <w:r w:rsidR="008D5843" w:rsidRPr="009E6D8E">
        <w:rPr>
          <w:rFonts w:ascii="Segoe UI" w:hAnsi="Segoe UI" w:cs="Segoe UI"/>
          <w:sz w:val="21"/>
          <w:szCs w:val="21"/>
        </w:rPr>
        <w:t xml:space="preserve"> costs will greatly improve </w:t>
      </w:r>
      <w:r w:rsidR="006F6311" w:rsidRPr="009E6D8E">
        <w:rPr>
          <w:rFonts w:ascii="Segoe UI" w:hAnsi="Segoe UI" w:cs="Segoe UI"/>
          <w:sz w:val="21"/>
          <w:szCs w:val="21"/>
        </w:rPr>
        <w:t xml:space="preserve">the City’s ability to capture all reimbursable costs </w:t>
      </w:r>
      <w:r w:rsidR="008D5843" w:rsidRPr="009E6D8E">
        <w:rPr>
          <w:rFonts w:ascii="Segoe UI" w:hAnsi="Segoe UI" w:cs="Segoe UI"/>
          <w:sz w:val="21"/>
          <w:szCs w:val="21"/>
        </w:rPr>
        <w:t xml:space="preserve">for </w:t>
      </w:r>
      <w:r w:rsidR="00CC7D7B" w:rsidRPr="009E6D8E">
        <w:rPr>
          <w:rFonts w:ascii="Segoe UI" w:hAnsi="Segoe UI" w:cs="Segoe UI"/>
          <w:sz w:val="21"/>
          <w:szCs w:val="21"/>
        </w:rPr>
        <w:t xml:space="preserve">our </w:t>
      </w:r>
      <w:r w:rsidR="00441A9B" w:rsidRPr="009E6D8E">
        <w:rPr>
          <w:rFonts w:ascii="Segoe UI" w:hAnsi="Segoe UI" w:cs="Segoe UI"/>
          <w:sz w:val="21"/>
          <w:szCs w:val="21"/>
        </w:rPr>
        <w:t xml:space="preserve">grant application </w:t>
      </w:r>
      <w:r w:rsidR="006F6311" w:rsidRPr="009E6D8E">
        <w:rPr>
          <w:rFonts w:ascii="Segoe UI" w:hAnsi="Segoe UI" w:cs="Segoe UI"/>
          <w:sz w:val="21"/>
          <w:szCs w:val="21"/>
        </w:rPr>
        <w:t>submission</w:t>
      </w:r>
      <w:r w:rsidR="00CC7D7B" w:rsidRPr="009E6D8E">
        <w:rPr>
          <w:rFonts w:ascii="Segoe UI" w:hAnsi="Segoe UI" w:cs="Segoe UI"/>
          <w:sz w:val="21"/>
          <w:szCs w:val="21"/>
        </w:rPr>
        <w:t>s</w:t>
      </w:r>
      <w:r w:rsidR="007E17E5" w:rsidRPr="00274865" w:rsidDel="007E17E5">
        <w:rPr>
          <w:rFonts w:ascii="Segoe UI" w:hAnsi="Segoe UI" w:cs="Segoe UI"/>
          <w:sz w:val="21"/>
          <w:szCs w:val="21"/>
        </w:rPr>
        <w:t>.</w:t>
      </w:r>
      <w:r w:rsidR="007E17E5" w:rsidRPr="00274865">
        <w:rPr>
          <w:rFonts w:ascii="Segoe UI" w:hAnsi="Segoe UI" w:cs="Segoe UI"/>
          <w:sz w:val="21"/>
          <w:szCs w:val="21"/>
        </w:rPr>
        <w:t xml:space="preserve"> </w:t>
      </w:r>
      <w:r w:rsidR="00CC7D7B" w:rsidRPr="5467B66A">
        <w:rPr>
          <w:rFonts w:ascii="Segoe UI" w:hAnsi="Segoe UI" w:cs="Segoe UI"/>
          <w:sz w:val="21"/>
          <w:szCs w:val="21"/>
        </w:rPr>
        <w:t xml:space="preserve">Please see the </w:t>
      </w:r>
      <w:hyperlink r:id="rId11">
        <w:r w:rsidR="00CC7D7B" w:rsidRPr="5467B66A">
          <w:rPr>
            <w:rStyle w:val="Hyperlink"/>
            <w:rFonts w:ascii="Segoe UI" w:hAnsi="Segoe UI" w:cs="Segoe UI"/>
            <w:sz w:val="21"/>
            <w:szCs w:val="21"/>
          </w:rPr>
          <w:t>job aid</w:t>
        </w:r>
      </w:hyperlink>
      <w:r w:rsidR="004971CC" w:rsidRPr="00274865">
        <w:rPr>
          <w:rStyle w:val="Hyperlink"/>
          <w:rFonts w:ascii="Segoe UI" w:hAnsi="Segoe UI" w:cs="Segoe UI"/>
          <w:sz w:val="21"/>
          <w:szCs w:val="21"/>
          <w:u w:val="none"/>
        </w:rPr>
        <w:t>,</w:t>
      </w:r>
      <w:r w:rsidR="00CC7D7B" w:rsidRPr="00274865">
        <w:rPr>
          <w:rFonts w:ascii="Segoe UI" w:hAnsi="Segoe UI" w:cs="Segoe UI"/>
          <w:sz w:val="21"/>
          <w:szCs w:val="21"/>
        </w:rPr>
        <w:t xml:space="preserve"> </w:t>
      </w:r>
      <w:r w:rsidR="004971CC" w:rsidRPr="00274865">
        <w:rPr>
          <w:rFonts w:ascii="Segoe UI" w:hAnsi="Segoe UI" w:cs="Segoe UI"/>
          <w:i/>
          <w:iCs/>
          <w:sz w:val="21"/>
          <w:szCs w:val="21"/>
        </w:rPr>
        <w:t xml:space="preserve">Financials: Entering Fields to Identify Financial Transactions for COVID-19 Cost Recovery, </w:t>
      </w:r>
      <w:r w:rsidR="00CC7D7B" w:rsidRPr="00274865">
        <w:rPr>
          <w:rFonts w:ascii="Segoe UI" w:hAnsi="Segoe UI" w:cs="Segoe UI"/>
          <w:sz w:val="21"/>
          <w:szCs w:val="21"/>
        </w:rPr>
        <w:t xml:space="preserve">for instructions on how </w:t>
      </w:r>
      <w:r w:rsidR="00183215" w:rsidRPr="00274865">
        <w:rPr>
          <w:rFonts w:ascii="Segoe UI" w:hAnsi="Segoe UI" w:cs="Segoe UI"/>
          <w:sz w:val="21"/>
          <w:szCs w:val="21"/>
        </w:rPr>
        <w:t xml:space="preserve">and where </w:t>
      </w:r>
      <w:r w:rsidR="00CC7D7B" w:rsidRPr="00274865">
        <w:rPr>
          <w:rFonts w:ascii="Segoe UI" w:hAnsi="Segoe UI" w:cs="Segoe UI"/>
          <w:sz w:val="21"/>
          <w:szCs w:val="21"/>
        </w:rPr>
        <w:t xml:space="preserve">to </w:t>
      </w:r>
      <w:r w:rsidR="00183215" w:rsidRPr="00274865">
        <w:rPr>
          <w:rFonts w:ascii="Segoe UI" w:hAnsi="Segoe UI" w:cs="Segoe UI"/>
          <w:sz w:val="21"/>
          <w:szCs w:val="21"/>
        </w:rPr>
        <w:t>enter</w:t>
      </w:r>
      <w:r w:rsidR="00441A9B" w:rsidRPr="00274865">
        <w:rPr>
          <w:rFonts w:ascii="Segoe UI" w:hAnsi="Segoe UI" w:cs="Segoe UI"/>
          <w:sz w:val="21"/>
          <w:szCs w:val="21"/>
        </w:rPr>
        <w:t xml:space="preserve"> </w:t>
      </w:r>
      <w:r w:rsidR="00CC7D7B" w:rsidRPr="00274865">
        <w:rPr>
          <w:rFonts w:ascii="Segoe UI" w:hAnsi="Segoe UI" w:cs="Segoe UI"/>
          <w:sz w:val="21"/>
          <w:szCs w:val="21"/>
        </w:rPr>
        <w:t>these fields in SF Procurement.</w:t>
      </w:r>
      <w:r w:rsidR="00CC7D7B" w:rsidRPr="009E6D8E">
        <w:rPr>
          <w:rFonts w:ascii="Segoe UI" w:hAnsi="Segoe UI" w:cs="Segoe UI"/>
          <w:sz w:val="21"/>
          <w:szCs w:val="21"/>
        </w:rPr>
        <w:t xml:space="preserve">  </w:t>
      </w:r>
    </w:p>
    <w:p w14:paraId="57214845" w14:textId="3B6E0B89" w:rsidR="00A01507" w:rsidRDefault="006B30F6" w:rsidP="00CC7D7B">
      <w:pPr>
        <w:rPr>
          <w:rFonts w:ascii="Segoe UI" w:hAnsi="Segoe UI" w:cs="Segoe UI"/>
          <w:color w:val="FF0000"/>
          <w:sz w:val="21"/>
          <w:szCs w:val="21"/>
        </w:rPr>
      </w:pPr>
      <w:r w:rsidRPr="00737F0E">
        <w:rPr>
          <w:rFonts w:ascii="Segoe UI" w:hAnsi="Segoe UI" w:cs="Segoe UI"/>
          <w:color w:val="FF0000"/>
          <w:sz w:val="21"/>
          <w:szCs w:val="21"/>
          <w:highlight w:val="yellow"/>
        </w:rPr>
        <w:t xml:space="preserve">PLEASE NOTE: </w:t>
      </w:r>
      <w:r w:rsidR="008C7CED">
        <w:rPr>
          <w:rFonts w:ascii="Segoe UI" w:hAnsi="Segoe UI" w:cs="Segoe UI"/>
          <w:color w:val="FF0000"/>
          <w:sz w:val="21"/>
          <w:szCs w:val="21"/>
          <w:highlight w:val="yellow"/>
        </w:rPr>
        <w:t>A</w:t>
      </w:r>
      <w:r w:rsidRPr="00737F0E">
        <w:rPr>
          <w:rFonts w:ascii="Segoe UI" w:hAnsi="Segoe UI" w:cs="Segoe UI"/>
          <w:color w:val="FF0000"/>
          <w:sz w:val="21"/>
          <w:szCs w:val="21"/>
          <w:highlight w:val="yellow"/>
        </w:rPr>
        <w:t>ctivities / costs related to safe opening and operations</w:t>
      </w:r>
      <w:r w:rsidR="00580BC6">
        <w:rPr>
          <w:rFonts w:ascii="Segoe UI" w:hAnsi="Segoe UI" w:cs="Segoe UI"/>
          <w:color w:val="FF0000"/>
          <w:sz w:val="21"/>
          <w:szCs w:val="21"/>
          <w:highlight w:val="yellow"/>
        </w:rPr>
        <w:t xml:space="preserve"> from the beginning of the emergency</w:t>
      </w:r>
      <w:r w:rsidRPr="00737F0E">
        <w:rPr>
          <w:rFonts w:ascii="Segoe UI" w:hAnsi="Segoe UI" w:cs="Segoe UI"/>
          <w:color w:val="FF0000"/>
          <w:sz w:val="21"/>
          <w:szCs w:val="21"/>
          <w:highlight w:val="yellow"/>
        </w:rPr>
        <w:t xml:space="preserve"> </w:t>
      </w:r>
      <w:r w:rsidR="00F76011">
        <w:rPr>
          <w:rFonts w:ascii="Segoe UI" w:hAnsi="Segoe UI" w:cs="Segoe UI"/>
          <w:color w:val="FF0000"/>
          <w:sz w:val="21"/>
          <w:szCs w:val="21"/>
          <w:highlight w:val="yellow"/>
        </w:rPr>
        <w:t xml:space="preserve">through </w:t>
      </w:r>
      <w:r w:rsidR="004857F2">
        <w:rPr>
          <w:rFonts w:ascii="Segoe UI" w:hAnsi="Segoe UI" w:cs="Segoe UI"/>
          <w:color w:val="FF0000"/>
          <w:sz w:val="21"/>
          <w:szCs w:val="21"/>
          <w:highlight w:val="yellow"/>
        </w:rPr>
        <w:t>April 1, 2022</w:t>
      </w:r>
      <w:r w:rsidR="00F76011">
        <w:rPr>
          <w:rFonts w:ascii="Segoe UI" w:hAnsi="Segoe UI" w:cs="Segoe UI"/>
          <w:color w:val="FF0000"/>
          <w:sz w:val="21"/>
          <w:szCs w:val="21"/>
          <w:highlight w:val="yellow"/>
        </w:rPr>
        <w:t xml:space="preserve"> </w:t>
      </w:r>
      <w:r w:rsidRPr="00737F0E">
        <w:rPr>
          <w:rFonts w:ascii="Segoe UI" w:hAnsi="Segoe UI" w:cs="Segoe UI"/>
          <w:color w:val="FF0000"/>
          <w:sz w:val="21"/>
          <w:szCs w:val="21"/>
          <w:highlight w:val="yellow"/>
        </w:rPr>
        <w:t xml:space="preserve">will be covered by FEMA Public Assistance. For cost recovery to include </w:t>
      </w:r>
      <w:r w:rsidR="00527590" w:rsidRPr="00737F0E">
        <w:rPr>
          <w:rFonts w:ascii="Segoe UI" w:hAnsi="Segoe UI" w:cs="Segoe UI"/>
          <w:color w:val="FF0000"/>
          <w:sz w:val="21"/>
          <w:szCs w:val="21"/>
          <w:highlight w:val="yellow"/>
        </w:rPr>
        <w:t xml:space="preserve">these costs in our </w:t>
      </w:r>
      <w:r w:rsidR="009D0D1E" w:rsidRPr="00737F0E">
        <w:rPr>
          <w:rFonts w:ascii="Segoe UI" w:hAnsi="Segoe UI" w:cs="Segoe UI"/>
          <w:color w:val="FF0000"/>
          <w:sz w:val="21"/>
          <w:szCs w:val="21"/>
          <w:highlight w:val="yellow"/>
        </w:rPr>
        <w:t xml:space="preserve">reimbursement </w:t>
      </w:r>
      <w:r w:rsidR="00527590" w:rsidRPr="00737F0E">
        <w:rPr>
          <w:rFonts w:ascii="Segoe UI" w:hAnsi="Segoe UI" w:cs="Segoe UI"/>
          <w:color w:val="FF0000"/>
          <w:sz w:val="21"/>
          <w:szCs w:val="21"/>
          <w:highlight w:val="yellow"/>
        </w:rPr>
        <w:t>claim</w:t>
      </w:r>
      <w:r w:rsidR="009D0D1E" w:rsidRPr="00737F0E">
        <w:rPr>
          <w:rFonts w:ascii="Segoe UI" w:hAnsi="Segoe UI" w:cs="Segoe UI"/>
          <w:color w:val="FF0000"/>
          <w:sz w:val="21"/>
          <w:szCs w:val="21"/>
          <w:highlight w:val="yellow"/>
        </w:rPr>
        <w:t xml:space="preserve"> to FEMA</w:t>
      </w:r>
      <w:r w:rsidR="00527590" w:rsidRPr="00737F0E">
        <w:rPr>
          <w:rFonts w:ascii="Segoe UI" w:hAnsi="Segoe UI" w:cs="Segoe UI"/>
          <w:color w:val="FF0000"/>
          <w:sz w:val="21"/>
          <w:szCs w:val="21"/>
          <w:highlight w:val="yellow"/>
        </w:rPr>
        <w:t xml:space="preserve"> </w:t>
      </w:r>
      <w:r w:rsidR="009D0D1E" w:rsidRPr="00737F0E">
        <w:rPr>
          <w:rFonts w:ascii="Segoe UI" w:hAnsi="Segoe UI" w:cs="Segoe UI"/>
          <w:color w:val="FF0000"/>
          <w:sz w:val="21"/>
          <w:szCs w:val="21"/>
          <w:highlight w:val="yellow"/>
        </w:rPr>
        <w:t>departments</w:t>
      </w:r>
      <w:r w:rsidR="00527590" w:rsidRPr="00737F0E">
        <w:rPr>
          <w:rFonts w:ascii="Segoe UI" w:hAnsi="Segoe UI" w:cs="Segoe UI"/>
          <w:color w:val="FF0000"/>
          <w:sz w:val="21"/>
          <w:szCs w:val="21"/>
          <w:highlight w:val="yellow"/>
        </w:rPr>
        <w:t xml:space="preserve"> </w:t>
      </w:r>
      <w:r w:rsidR="009D0D1E" w:rsidRPr="00737F0E">
        <w:rPr>
          <w:rFonts w:ascii="Segoe UI" w:hAnsi="Segoe UI" w:cs="Segoe UI"/>
          <w:color w:val="FF0000"/>
          <w:sz w:val="21"/>
          <w:szCs w:val="21"/>
          <w:highlight w:val="yellow"/>
        </w:rPr>
        <w:t>must</w:t>
      </w:r>
      <w:r w:rsidR="00527590" w:rsidRPr="00737F0E">
        <w:rPr>
          <w:rFonts w:ascii="Segoe UI" w:hAnsi="Segoe UI" w:cs="Segoe UI"/>
          <w:color w:val="FF0000"/>
          <w:sz w:val="21"/>
          <w:szCs w:val="21"/>
          <w:highlight w:val="yellow"/>
        </w:rPr>
        <w:t xml:space="preserve"> code to the appropriate COVID </w:t>
      </w:r>
      <w:r w:rsidR="00A01507" w:rsidRPr="00737F0E">
        <w:rPr>
          <w:rFonts w:ascii="Segoe UI" w:hAnsi="Segoe UI" w:cs="Segoe UI"/>
          <w:color w:val="FF0000"/>
          <w:sz w:val="21"/>
          <w:szCs w:val="21"/>
          <w:highlight w:val="yellow"/>
        </w:rPr>
        <w:t>codes:</w:t>
      </w:r>
    </w:p>
    <w:p w14:paraId="2A490310" w14:textId="2352773C" w:rsidR="006B30F6" w:rsidRDefault="00A01507" w:rsidP="00CC7D7B">
      <w:pPr>
        <w:rPr>
          <w:rFonts w:ascii="Segoe UI" w:hAnsi="Segoe UI" w:cs="Segoe UI"/>
          <w:b/>
          <w:bCs/>
          <w:color w:val="FF0000"/>
          <w:sz w:val="21"/>
          <w:szCs w:val="21"/>
        </w:rPr>
      </w:pPr>
      <w:r>
        <w:rPr>
          <w:rFonts w:ascii="Segoe UI" w:hAnsi="Segoe UI" w:cs="Segoe UI"/>
          <w:b/>
          <w:bCs/>
          <w:color w:val="FF0000"/>
          <w:sz w:val="21"/>
          <w:szCs w:val="21"/>
        </w:rPr>
        <w:t>Project Code:</w:t>
      </w:r>
      <w:r>
        <w:rPr>
          <w:rFonts w:ascii="Segoe UI" w:hAnsi="Segoe UI" w:cs="Segoe UI"/>
          <w:color w:val="FF0000"/>
          <w:sz w:val="21"/>
          <w:szCs w:val="21"/>
        </w:rPr>
        <w:t xml:space="preserve"> Refer to the Appendix A for a list of all COVID Projects. If your department does not have a COVID budget (as reflected in the COVID project codes in appendix </w:t>
      </w:r>
      <w:r w:rsidR="009D0D1E">
        <w:rPr>
          <w:rFonts w:ascii="Segoe UI" w:hAnsi="Segoe UI" w:cs="Segoe UI"/>
          <w:color w:val="FF0000"/>
          <w:sz w:val="21"/>
          <w:szCs w:val="21"/>
        </w:rPr>
        <w:t>A</w:t>
      </w:r>
      <w:r>
        <w:rPr>
          <w:rFonts w:ascii="Segoe UI" w:hAnsi="Segoe UI" w:cs="Segoe UI"/>
          <w:color w:val="FF0000"/>
          <w:sz w:val="21"/>
          <w:szCs w:val="21"/>
        </w:rPr>
        <w:t xml:space="preserve">), please code to </w:t>
      </w:r>
      <w:r>
        <w:rPr>
          <w:rFonts w:ascii="Segoe UI" w:hAnsi="Segoe UI" w:cs="Segoe UI"/>
          <w:b/>
          <w:bCs/>
          <w:color w:val="FF0000"/>
          <w:sz w:val="21"/>
          <w:szCs w:val="21"/>
        </w:rPr>
        <w:t>10033788</w:t>
      </w:r>
    </w:p>
    <w:p w14:paraId="377465B5" w14:textId="5B94A08F" w:rsidR="00737F0E" w:rsidRPr="00737F0E" w:rsidRDefault="00A01507" w:rsidP="00CC7D7B">
      <w:pPr>
        <w:rPr>
          <w:rFonts w:ascii="Segoe UI" w:hAnsi="Segoe UI" w:cs="Segoe UI"/>
          <w:color w:val="FF0000"/>
          <w:sz w:val="21"/>
          <w:szCs w:val="21"/>
        </w:rPr>
      </w:pPr>
      <w:r>
        <w:rPr>
          <w:rFonts w:ascii="Segoe UI" w:hAnsi="Segoe UI" w:cs="Segoe UI"/>
          <w:b/>
          <w:bCs/>
          <w:color w:val="FF0000"/>
          <w:sz w:val="21"/>
          <w:szCs w:val="21"/>
        </w:rPr>
        <w:t>Project Activity Code:</w:t>
      </w:r>
      <w:r>
        <w:rPr>
          <w:rFonts w:ascii="Segoe UI" w:hAnsi="Segoe UI" w:cs="Segoe UI"/>
          <w:color w:val="FF0000"/>
          <w:sz w:val="21"/>
          <w:szCs w:val="21"/>
        </w:rPr>
        <w:t xml:space="preserve"> All FEMA eligible costs should be coded to</w:t>
      </w:r>
      <w:r w:rsidRPr="008C7CED">
        <w:rPr>
          <w:rFonts w:ascii="Segoe UI" w:hAnsi="Segoe UI" w:cs="Segoe UI"/>
          <w:color w:val="FF0000"/>
          <w:sz w:val="21"/>
          <w:szCs w:val="21"/>
        </w:rPr>
        <w:t xml:space="preserve"> </w:t>
      </w:r>
      <w:r w:rsidRPr="008C7CED">
        <w:rPr>
          <w:rFonts w:ascii="Segoe UI" w:hAnsi="Segoe UI" w:cs="Segoe UI"/>
          <w:b/>
          <w:bCs/>
          <w:color w:val="FF0000"/>
          <w:sz w:val="21"/>
          <w:szCs w:val="21"/>
        </w:rPr>
        <w:t>0001</w:t>
      </w:r>
      <w:r w:rsidRPr="008C7CED">
        <w:rPr>
          <w:rFonts w:ascii="Segoe UI" w:hAnsi="Segoe UI" w:cs="Segoe UI"/>
          <w:color w:val="FF0000"/>
          <w:sz w:val="21"/>
          <w:szCs w:val="21"/>
        </w:rPr>
        <w:t>.</w:t>
      </w:r>
      <w:r w:rsidR="008C7CED" w:rsidRPr="008C7CED">
        <w:rPr>
          <w:rStyle w:val="FootnoteReference"/>
          <w:rFonts w:ascii="Segoe UI" w:hAnsi="Segoe UI" w:cs="Segoe UI"/>
          <w:color w:val="FF0000"/>
          <w:sz w:val="21"/>
          <w:szCs w:val="21"/>
        </w:rPr>
        <w:footnoteReference w:id="2"/>
      </w:r>
      <w:r w:rsidR="00737F0E" w:rsidRPr="008C7CED">
        <w:rPr>
          <w:rFonts w:ascii="Segoe UI" w:hAnsi="Segoe UI" w:cs="Segoe UI"/>
          <w:color w:val="FF0000"/>
          <w:sz w:val="21"/>
          <w:szCs w:val="21"/>
        </w:rPr>
        <w:t xml:space="preserve"> </w:t>
      </w:r>
    </w:p>
    <w:p w14:paraId="3A1575B8" w14:textId="770A565E" w:rsidR="00763644" w:rsidRPr="009E6D8E" w:rsidRDefault="006938D9" w:rsidP="0029221B">
      <w:pPr>
        <w:pStyle w:val="Heading1"/>
        <w:spacing w:after="240"/>
        <w:rPr>
          <w:rFonts w:ascii="Segoe UI Semibold" w:hAnsi="Segoe UI Semibold" w:cs="Segoe UI Semibold"/>
          <w:sz w:val="28"/>
          <w:szCs w:val="28"/>
        </w:rPr>
      </w:pPr>
      <w:r>
        <w:rPr>
          <w:rFonts w:ascii="Segoe UI Semibold" w:hAnsi="Segoe UI Semibold" w:cs="Segoe UI Semibold"/>
          <w:sz w:val="28"/>
          <w:szCs w:val="28"/>
        </w:rPr>
        <w:t xml:space="preserve">Revised Required </w:t>
      </w:r>
      <w:r w:rsidR="007170AE" w:rsidRPr="009E6D8E">
        <w:rPr>
          <w:rFonts w:ascii="Segoe UI Semibold" w:hAnsi="Segoe UI Semibold" w:cs="Segoe UI Semibold"/>
          <w:sz w:val="28"/>
          <w:szCs w:val="28"/>
        </w:rPr>
        <w:t>Coding for COVID-19 Emergency Response Purchases</w:t>
      </w:r>
    </w:p>
    <w:p w14:paraId="09C0C4A1" w14:textId="2E8B17AF" w:rsidR="00516630" w:rsidRDefault="00581ABD" w:rsidP="00BE3287">
      <w:pPr>
        <w:rPr>
          <w:rFonts w:ascii="Segoe UI" w:hAnsi="Segoe UI" w:cs="Segoe UI"/>
          <w:sz w:val="21"/>
          <w:szCs w:val="21"/>
        </w:rPr>
      </w:pPr>
      <w:r>
        <w:rPr>
          <w:rFonts w:ascii="Segoe UI" w:hAnsi="Segoe UI" w:cs="Segoe UI"/>
          <w:sz w:val="21"/>
          <w:szCs w:val="21"/>
        </w:rPr>
        <w:t>T</w:t>
      </w:r>
      <w:r w:rsidR="007170AE" w:rsidRPr="009E6D8E">
        <w:rPr>
          <w:rFonts w:ascii="Segoe UI" w:hAnsi="Segoe UI" w:cs="Segoe UI"/>
          <w:sz w:val="21"/>
          <w:szCs w:val="21"/>
        </w:rPr>
        <w:t xml:space="preserve">o maximize reimbursement from FEMA and Cal OES, it is critical to ensure non-personnel costs are coded </w:t>
      </w:r>
      <w:r w:rsidR="00937715" w:rsidRPr="009E6D8E">
        <w:rPr>
          <w:rFonts w:ascii="Segoe UI" w:hAnsi="Segoe UI" w:cs="Segoe UI"/>
          <w:sz w:val="21"/>
          <w:szCs w:val="21"/>
        </w:rPr>
        <w:t>such</w:t>
      </w:r>
      <w:r w:rsidR="007170AE" w:rsidRPr="009E6D8E">
        <w:rPr>
          <w:rFonts w:ascii="Segoe UI" w:hAnsi="Segoe UI" w:cs="Segoe UI"/>
          <w:sz w:val="21"/>
          <w:szCs w:val="21"/>
        </w:rPr>
        <w:t xml:space="preserve"> that it </w:t>
      </w:r>
      <w:r w:rsidR="00937715" w:rsidRPr="009E6D8E">
        <w:rPr>
          <w:rFonts w:ascii="Segoe UI" w:hAnsi="Segoe UI" w:cs="Segoe UI"/>
          <w:sz w:val="21"/>
          <w:szCs w:val="21"/>
        </w:rPr>
        <w:t xml:space="preserve">is </w:t>
      </w:r>
      <w:r w:rsidR="007170AE" w:rsidRPr="009E6D8E">
        <w:rPr>
          <w:rFonts w:ascii="Segoe UI" w:hAnsi="Segoe UI" w:cs="Segoe UI"/>
          <w:sz w:val="21"/>
          <w:szCs w:val="21"/>
        </w:rPr>
        <w:t xml:space="preserve">clear what the purchase was for and why it is reimbursable according to FEMA and Cal OES. </w:t>
      </w:r>
      <w:r w:rsidR="00937715" w:rsidRPr="009E6D8E">
        <w:rPr>
          <w:rFonts w:ascii="Segoe UI" w:hAnsi="Segoe UI" w:cs="Segoe UI"/>
          <w:sz w:val="21"/>
          <w:szCs w:val="21"/>
        </w:rPr>
        <w:t>To accomplish this</w:t>
      </w:r>
      <w:r w:rsidR="007170AE" w:rsidRPr="009E6D8E">
        <w:rPr>
          <w:rFonts w:ascii="Segoe UI" w:hAnsi="Segoe UI" w:cs="Segoe UI"/>
          <w:sz w:val="21"/>
          <w:szCs w:val="21"/>
        </w:rPr>
        <w:t>, departments must enter</w:t>
      </w:r>
      <w:r w:rsidR="00516630">
        <w:rPr>
          <w:rFonts w:ascii="Segoe UI" w:hAnsi="Segoe UI" w:cs="Segoe UI"/>
          <w:sz w:val="21"/>
          <w:szCs w:val="21"/>
        </w:rPr>
        <w:t xml:space="preserve"> the following</w:t>
      </w:r>
      <w:r w:rsidR="00516630" w:rsidRPr="00516630">
        <w:rPr>
          <w:rFonts w:ascii="Segoe UI" w:hAnsi="Segoe UI" w:cs="Segoe UI"/>
          <w:sz w:val="21"/>
          <w:szCs w:val="21"/>
        </w:rPr>
        <w:t xml:space="preserve"> </w:t>
      </w:r>
      <w:r w:rsidR="00516630" w:rsidRPr="00777330">
        <w:rPr>
          <w:rFonts w:ascii="Segoe UI" w:hAnsi="Segoe UI" w:cs="Segoe UI"/>
          <w:sz w:val="21"/>
          <w:szCs w:val="21"/>
        </w:rPr>
        <w:t xml:space="preserve">in SF Procurement for all COVID-19 emergency response </w:t>
      </w:r>
      <w:r w:rsidR="00274865">
        <w:rPr>
          <w:rFonts w:ascii="Segoe UI" w:hAnsi="Segoe UI" w:cs="Segoe UI"/>
          <w:sz w:val="21"/>
          <w:szCs w:val="21"/>
        </w:rPr>
        <w:t xml:space="preserve">purchases based on FEMA’s guidance </w:t>
      </w:r>
      <w:r w:rsidR="00750BFC">
        <w:rPr>
          <w:rFonts w:ascii="Segoe UI" w:hAnsi="Segoe UI" w:cs="Segoe UI"/>
          <w:sz w:val="21"/>
          <w:szCs w:val="21"/>
        </w:rPr>
        <w:t>for the COVID-19 pandemic</w:t>
      </w:r>
      <w:r w:rsidR="00770124">
        <w:rPr>
          <w:rFonts w:ascii="Segoe UI" w:hAnsi="Segoe UI" w:cs="Segoe UI"/>
          <w:sz w:val="21"/>
          <w:szCs w:val="21"/>
        </w:rPr>
        <w:t>:</w:t>
      </w:r>
      <w:r w:rsidR="00516630" w:rsidRPr="009E6D8E">
        <w:rPr>
          <w:rStyle w:val="FootnoteReference"/>
          <w:rFonts w:ascii="Segoe UI" w:hAnsi="Segoe UI" w:cs="Segoe UI"/>
          <w:sz w:val="21"/>
          <w:szCs w:val="21"/>
        </w:rPr>
        <w:footnoteReference w:id="3"/>
      </w:r>
    </w:p>
    <w:p w14:paraId="2581EE6E" w14:textId="68B14022" w:rsidR="00516630" w:rsidRPr="00770124" w:rsidRDefault="007170AE" w:rsidP="00770124">
      <w:pPr>
        <w:pStyle w:val="ListParagraph"/>
        <w:numPr>
          <w:ilvl w:val="0"/>
          <w:numId w:val="51"/>
        </w:numPr>
        <w:ind w:left="900"/>
        <w:rPr>
          <w:rFonts w:ascii="Segoe UI" w:hAnsi="Segoe UI" w:cs="Segoe UI"/>
          <w:i/>
          <w:iCs/>
          <w:sz w:val="21"/>
          <w:szCs w:val="21"/>
        </w:rPr>
      </w:pPr>
      <w:r w:rsidRPr="00770124">
        <w:rPr>
          <w:rFonts w:ascii="Segoe UI" w:hAnsi="Segoe UI" w:cs="Segoe UI"/>
          <w:sz w:val="21"/>
          <w:szCs w:val="21"/>
        </w:rPr>
        <w:t>Source Type</w:t>
      </w:r>
      <w:r w:rsidRPr="00770124">
        <w:rPr>
          <w:rFonts w:ascii="Segoe UI" w:hAnsi="Segoe UI" w:cs="Segoe UI"/>
          <w:i/>
          <w:iCs/>
          <w:sz w:val="21"/>
          <w:szCs w:val="21"/>
        </w:rPr>
        <w:t xml:space="preserve"> (categorization)</w:t>
      </w:r>
    </w:p>
    <w:p w14:paraId="3BBEE79C" w14:textId="2232DA32" w:rsidR="00516630" w:rsidRPr="00770124" w:rsidRDefault="007170AE" w:rsidP="00770124">
      <w:pPr>
        <w:pStyle w:val="ListParagraph"/>
        <w:numPr>
          <w:ilvl w:val="0"/>
          <w:numId w:val="51"/>
        </w:numPr>
        <w:ind w:left="900"/>
        <w:rPr>
          <w:rFonts w:ascii="Segoe UI" w:hAnsi="Segoe UI" w:cs="Segoe UI"/>
          <w:i/>
          <w:iCs/>
          <w:sz w:val="21"/>
          <w:szCs w:val="21"/>
        </w:rPr>
      </w:pPr>
      <w:r w:rsidRPr="00770124">
        <w:rPr>
          <w:rFonts w:ascii="Segoe UI" w:hAnsi="Segoe UI" w:cs="Segoe UI"/>
          <w:sz w:val="21"/>
          <w:szCs w:val="21"/>
        </w:rPr>
        <w:t xml:space="preserve">Category </w:t>
      </w:r>
      <w:r w:rsidRPr="00770124">
        <w:rPr>
          <w:rFonts w:ascii="Segoe UI" w:hAnsi="Segoe UI" w:cs="Segoe UI"/>
          <w:i/>
          <w:iCs/>
          <w:sz w:val="21"/>
          <w:szCs w:val="21"/>
        </w:rPr>
        <w:t>(FEMA eligible costs category)</w:t>
      </w:r>
    </w:p>
    <w:p w14:paraId="34B34697" w14:textId="1CB47A48" w:rsidR="007170AE" w:rsidRPr="00770124" w:rsidRDefault="007170AE" w:rsidP="00770124">
      <w:pPr>
        <w:pStyle w:val="ListParagraph"/>
        <w:numPr>
          <w:ilvl w:val="0"/>
          <w:numId w:val="51"/>
        </w:numPr>
        <w:spacing w:after="0"/>
        <w:ind w:left="900"/>
        <w:rPr>
          <w:rFonts w:ascii="Segoe UI" w:hAnsi="Segoe UI" w:cs="Segoe UI"/>
          <w:sz w:val="26"/>
          <w:szCs w:val="26"/>
        </w:rPr>
      </w:pPr>
      <w:r w:rsidRPr="00770124">
        <w:rPr>
          <w:rFonts w:ascii="Segoe UI" w:hAnsi="Segoe UI" w:cs="Segoe UI"/>
          <w:sz w:val="21"/>
          <w:szCs w:val="21"/>
        </w:rPr>
        <w:t xml:space="preserve">Subcategory </w:t>
      </w:r>
      <w:r w:rsidRPr="00770124">
        <w:rPr>
          <w:rFonts w:ascii="Segoe UI" w:hAnsi="Segoe UI" w:cs="Segoe UI"/>
          <w:i/>
          <w:iCs/>
          <w:sz w:val="21"/>
          <w:szCs w:val="21"/>
        </w:rPr>
        <w:t>(location)</w:t>
      </w:r>
      <w:r w:rsidRPr="00770124">
        <w:rPr>
          <w:rFonts w:ascii="Segoe UI" w:hAnsi="Segoe UI" w:cs="Segoe UI"/>
          <w:sz w:val="21"/>
          <w:szCs w:val="21"/>
        </w:rPr>
        <w:t xml:space="preserve"> </w:t>
      </w:r>
    </w:p>
    <w:p w14:paraId="42B49734" w14:textId="14B8F3AB" w:rsidR="00A47AB2" w:rsidRPr="009E6D8E" w:rsidRDefault="00A47AB2" w:rsidP="00AB0BCF">
      <w:pPr>
        <w:pStyle w:val="Heading2"/>
        <w:spacing w:before="0" w:after="240"/>
        <w:rPr>
          <w:rFonts w:ascii="Segoe UI Semibold" w:hAnsi="Segoe UI Semibold" w:cs="Segoe UI Semibold"/>
          <w:sz w:val="24"/>
          <w:szCs w:val="24"/>
        </w:rPr>
      </w:pPr>
      <w:r w:rsidRPr="009E6D8E">
        <w:rPr>
          <w:rFonts w:ascii="Segoe UI Semibold" w:hAnsi="Segoe UI Semibold" w:cs="Segoe UI Semibold"/>
          <w:sz w:val="24"/>
          <w:szCs w:val="24"/>
        </w:rPr>
        <w:t>Source Type</w:t>
      </w:r>
    </w:p>
    <w:p w14:paraId="681249EF" w14:textId="355238A0" w:rsidR="00A47AB2" w:rsidRPr="009E6D8E" w:rsidRDefault="00F97E83" w:rsidP="00AB0BCF">
      <w:pPr>
        <w:rPr>
          <w:rFonts w:ascii="Segoe UI" w:hAnsi="Segoe UI" w:cs="Segoe UI"/>
          <w:sz w:val="21"/>
          <w:szCs w:val="21"/>
        </w:rPr>
      </w:pPr>
      <w:r w:rsidRPr="009E6D8E">
        <w:rPr>
          <w:rFonts w:ascii="Segoe UI" w:hAnsi="Segoe UI" w:cs="Segoe UI"/>
          <w:sz w:val="21"/>
          <w:szCs w:val="21"/>
        </w:rPr>
        <w:t xml:space="preserve">All costs should be allocated to a </w:t>
      </w:r>
      <w:r w:rsidR="00AB0BCF" w:rsidRPr="009E6D8E">
        <w:rPr>
          <w:rFonts w:ascii="Segoe UI" w:hAnsi="Segoe UI" w:cs="Segoe UI"/>
          <w:sz w:val="21"/>
          <w:szCs w:val="21"/>
        </w:rPr>
        <w:t>S</w:t>
      </w:r>
      <w:r w:rsidRPr="009E6D8E">
        <w:rPr>
          <w:rFonts w:ascii="Segoe UI" w:hAnsi="Segoe UI" w:cs="Segoe UI"/>
          <w:sz w:val="21"/>
          <w:szCs w:val="21"/>
        </w:rPr>
        <w:t xml:space="preserve">ource </w:t>
      </w:r>
      <w:r w:rsidR="00AB0BCF" w:rsidRPr="009E6D8E">
        <w:rPr>
          <w:rFonts w:ascii="Segoe UI" w:hAnsi="Segoe UI" w:cs="Segoe UI"/>
          <w:sz w:val="21"/>
          <w:szCs w:val="21"/>
        </w:rPr>
        <w:t>Type, which</w:t>
      </w:r>
      <w:r w:rsidR="00944574" w:rsidRPr="009E6D8E">
        <w:rPr>
          <w:rFonts w:ascii="Segoe UI" w:hAnsi="Segoe UI" w:cs="Segoe UI"/>
          <w:sz w:val="21"/>
          <w:szCs w:val="21"/>
        </w:rPr>
        <w:t xml:space="preserve"> is</w:t>
      </w:r>
      <w:r w:rsidR="00A47AB2" w:rsidRPr="009E6D8E">
        <w:rPr>
          <w:rFonts w:ascii="Segoe UI" w:hAnsi="Segoe UI" w:cs="Segoe UI"/>
          <w:sz w:val="21"/>
          <w:szCs w:val="21"/>
        </w:rPr>
        <w:t xml:space="preserve"> the overarching category for the </w:t>
      </w:r>
      <w:r w:rsidRPr="009E6D8E">
        <w:rPr>
          <w:rFonts w:ascii="Segoe UI" w:hAnsi="Segoe UI" w:cs="Segoe UI"/>
          <w:sz w:val="21"/>
          <w:szCs w:val="21"/>
        </w:rPr>
        <w:t>cost</w:t>
      </w:r>
      <w:r w:rsidR="00A47AB2" w:rsidRPr="009E6D8E">
        <w:rPr>
          <w:rFonts w:ascii="Segoe UI" w:hAnsi="Segoe UI" w:cs="Segoe UI"/>
          <w:sz w:val="21"/>
          <w:szCs w:val="21"/>
        </w:rPr>
        <w:t xml:space="preserve"> </w:t>
      </w:r>
      <w:r w:rsidR="00AB0BCF" w:rsidRPr="009E6D8E">
        <w:rPr>
          <w:rFonts w:ascii="Segoe UI" w:hAnsi="Segoe UI" w:cs="Segoe UI"/>
          <w:sz w:val="21"/>
          <w:szCs w:val="21"/>
        </w:rPr>
        <w:t>and includes</w:t>
      </w:r>
      <w:r w:rsidR="00A47AB2" w:rsidRPr="009E6D8E">
        <w:rPr>
          <w:rFonts w:ascii="Segoe UI" w:hAnsi="Segoe UI" w:cs="Segoe UI"/>
          <w:sz w:val="21"/>
          <w:szCs w:val="21"/>
        </w:rPr>
        <w:t>:</w:t>
      </w:r>
    </w:p>
    <w:tbl>
      <w:tblPr>
        <w:tblStyle w:val="TableGrid"/>
        <w:tblW w:w="0" w:type="auto"/>
        <w:tblInd w:w="5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80"/>
        <w:gridCol w:w="6840"/>
      </w:tblGrid>
      <w:tr w:rsidR="00A47AB2" w:rsidRPr="009E6D8E" w14:paraId="6C28566D" w14:textId="77777777" w:rsidTr="0026054C">
        <w:trPr>
          <w:trHeight w:val="432"/>
        </w:trPr>
        <w:tc>
          <w:tcPr>
            <w:tcW w:w="1980" w:type="dxa"/>
            <w:shd w:val="clear" w:color="auto" w:fill="E1EAEF" w:themeFill="accent4" w:themeFillTint="33"/>
            <w:vAlign w:val="center"/>
          </w:tcPr>
          <w:p w14:paraId="75E45701" w14:textId="7BDB861C" w:rsidR="00A47AB2" w:rsidRPr="009E6D8E" w:rsidRDefault="00A47AB2" w:rsidP="009E6D8E">
            <w:pPr>
              <w:rPr>
                <w:rFonts w:ascii="Segoe UI Semibold" w:hAnsi="Segoe UI Semibold" w:cs="Segoe UI Semibold"/>
                <w:sz w:val="21"/>
                <w:szCs w:val="21"/>
              </w:rPr>
            </w:pPr>
            <w:r w:rsidRPr="009E6D8E">
              <w:rPr>
                <w:rFonts w:ascii="Segoe UI Semibold" w:hAnsi="Segoe UI Semibold" w:cs="Segoe UI Semibold"/>
                <w:sz w:val="21"/>
                <w:szCs w:val="21"/>
              </w:rPr>
              <w:t>Source Type</w:t>
            </w:r>
          </w:p>
        </w:tc>
        <w:tc>
          <w:tcPr>
            <w:tcW w:w="6840" w:type="dxa"/>
            <w:shd w:val="clear" w:color="auto" w:fill="E1EAEF" w:themeFill="accent4" w:themeFillTint="33"/>
            <w:vAlign w:val="center"/>
          </w:tcPr>
          <w:p w14:paraId="53EAA77D" w14:textId="68B30790" w:rsidR="00A47AB2" w:rsidRPr="009E6D8E" w:rsidRDefault="00937715" w:rsidP="009E6D8E">
            <w:pPr>
              <w:rPr>
                <w:rFonts w:ascii="Segoe UI Semibold" w:hAnsi="Segoe UI Semibold" w:cs="Segoe UI Semibold"/>
                <w:sz w:val="21"/>
                <w:szCs w:val="21"/>
              </w:rPr>
            </w:pPr>
            <w:r w:rsidRPr="009E6D8E">
              <w:rPr>
                <w:rFonts w:ascii="Segoe UI Semibold" w:hAnsi="Segoe UI Semibold" w:cs="Segoe UI Semibold"/>
                <w:sz w:val="21"/>
                <w:szCs w:val="21"/>
              </w:rPr>
              <w:t>Use For</w:t>
            </w:r>
          </w:p>
        </w:tc>
      </w:tr>
      <w:tr w:rsidR="004154CD" w:rsidRPr="00937715" w14:paraId="2E752AF4" w14:textId="77777777" w:rsidTr="0026054C">
        <w:trPr>
          <w:trHeight w:val="432"/>
        </w:trPr>
        <w:tc>
          <w:tcPr>
            <w:tcW w:w="1980" w:type="dxa"/>
            <w:vAlign w:val="center"/>
          </w:tcPr>
          <w:p w14:paraId="4D905BF4" w14:textId="0B973080" w:rsidR="004154CD" w:rsidRPr="009E6D8E" w:rsidRDefault="004154CD" w:rsidP="009E6D8E">
            <w:pPr>
              <w:rPr>
                <w:rFonts w:ascii="Segoe UI" w:hAnsi="Segoe UI" w:cs="Segoe UI"/>
                <w:sz w:val="21"/>
                <w:szCs w:val="21"/>
              </w:rPr>
            </w:pPr>
            <w:r w:rsidRPr="009E6D8E">
              <w:rPr>
                <w:rFonts w:ascii="Segoe UI" w:hAnsi="Segoe UI" w:cs="Segoe UI"/>
                <w:sz w:val="21"/>
                <w:szCs w:val="21"/>
              </w:rPr>
              <w:t>Contract Work</w:t>
            </w:r>
          </w:p>
        </w:tc>
        <w:tc>
          <w:tcPr>
            <w:tcW w:w="6840" w:type="dxa"/>
            <w:vAlign w:val="center"/>
          </w:tcPr>
          <w:p w14:paraId="36246CF8" w14:textId="3735FF39" w:rsidR="004154CD" w:rsidRPr="009E6D8E" w:rsidRDefault="00937715" w:rsidP="009E6D8E">
            <w:pPr>
              <w:rPr>
                <w:rFonts w:ascii="Segoe UI" w:hAnsi="Segoe UI" w:cs="Segoe UI"/>
                <w:sz w:val="21"/>
                <w:szCs w:val="21"/>
              </w:rPr>
            </w:pPr>
            <w:r w:rsidRPr="009E6D8E">
              <w:rPr>
                <w:rFonts w:ascii="Segoe UI" w:hAnsi="Segoe UI" w:cs="Segoe UI"/>
                <w:sz w:val="21"/>
                <w:szCs w:val="21"/>
              </w:rPr>
              <w:t>C</w:t>
            </w:r>
            <w:r w:rsidR="004154CD" w:rsidRPr="009E6D8E">
              <w:rPr>
                <w:rFonts w:ascii="Segoe UI" w:hAnsi="Segoe UI" w:cs="Segoe UI"/>
                <w:sz w:val="21"/>
                <w:szCs w:val="21"/>
              </w:rPr>
              <w:t>ontracts for COVID-19 emergency response</w:t>
            </w:r>
          </w:p>
        </w:tc>
      </w:tr>
      <w:tr w:rsidR="004154CD" w:rsidRPr="00937715" w14:paraId="22EF7A7F" w14:textId="77777777" w:rsidTr="0026054C">
        <w:trPr>
          <w:trHeight w:val="432"/>
        </w:trPr>
        <w:tc>
          <w:tcPr>
            <w:tcW w:w="1980" w:type="dxa"/>
            <w:vAlign w:val="center"/>
          </w:tcPr>
          <w:p w14:paraId="5FFDA9B5" w14:textId="7A7B8C43" w:rsidR="004154CD" w:rsidRPr="009E6D8E" w:rsidRDefault="004154CD" w:rsidP="009E6D8E">
            <w:pPr>
              <w:rPr>
                <w:rFonts w:ascii="Segoe UI" w:hAnsi="Segoe UI" w:cs="Segoe UI"/>
                <w:sz w:val="21"/>
                <w:szCs w:val="21"/>
              </w:rPr>
            </w:pPr>
            <w:r w:rsidRPr="009E6D8E">
              <w:rPr>
                <w:rFonts w:ascii="Segoe UI" w:hAnsi="Segoe UI" w:cs="Segoe UI"/>
                <w:sz w:val="21"/>
                <w:szCs w:val="21"/>
              </w:rPr>
              <w:t>Equipment Rented</w:t>
            </w:r>
          </w:p>
        </w:tc>
        <w:tc>
          <w:tcPr>
            <w:tcW w:w="6840" w:type="dxa"/>
            <w:vAlign w:val="center"/>
          </w:tcPr>
          <w:p w14:paraId="21646125" w14:textId="2D8CF45E" w:rsidR="004154CD" w:rsidRPr="009E6D8E" w:rsidRDefault="00937715" w:rsidP="009E6D8E">
            <w:pPr>
              <w:rPr>
                <w:rFonts w:ascii="Segoe UI" w:hAnsi="Segoe UI" w:cs="Segoe UI"/>
                <w:sz w:val="21"/>
                <w:szCs w:val="21"/>
              </w:rPr>
            </w:pPr>
            <w:r w:rsidRPr="009E6D8E">
              <w:rPr>
                <w:rFonts w:ascii="Segoe UI" w:hAnsi="Segoe UI" w:cs="Segoe UI"/>
                <w:sz w:val="21"/>
                <w:szCs w:val="21"/>
              </w:rPr>
              <w:t>E</w:t>
            </w:r>
            <w:r w:rsidR="004154CD" w:rsidRPr="009E6D8E">
              <w:rPr>
                <w:rFonts w:ascii="Segoe UI" w:hAnsi="Segoe UI" w:cs="Segoe UI"/>
                <w:sz w:val="21"/>
                <w:szCs w:val="21"/>
              </w:rPr>
              <w:t>quipment rented for COVID-19 emergency response</w:t>
            </w:r>
          </w:p>
        </w:tc>
      </w:tr>
      <w:tr w:rsidR="004154CD" w:rsidRPr="00937715" w14:paraId="05B14B57" w14:textId="77777777" w:rsidTr="0026054C">
        <w:trPr>
          <w:trHeight w:val="432"/>
        </w:trPr>
        <w:tc>
          <w:tcPr>
            <w:tcW w:w="1980" w:type="dxa"/>
            <w:vAlign w:val="center"/>
          </w:tcPr>
          <w:p w14:paraId="583B1A80" w14:textId="08CB8FA8" w:rsidR="004154CD" w:rsidRPr="009E6D8E" w:rsidRDefault="004154CD" w:rsidP="009E6D8E">
            <w:pPr>
              <w:rPr>
                <w:rFonts w:ascii="Segoe UI" w:hAnsi="Segoe UI" w:cs="Segoe UI"/>
                <w:sz w:val="21"/>
                <w:szCs w:val="21"/>
              </w:rPr>
            </w:pPr>
            <w:r w:rsidRPr="009E6D8E">
              <w:rPr>
                <w:rFonts w:ascii="Segoe UI" w:hAnsi="Segoe UI" w:cs="Segoe UI"/>
                <w:sz w:val="21"/>
                <w:szCs w:val="21"/>
              </w:rPr>
              <w:t xml:space="preserve">Equipment </w:t>
            </w:r>
          </w:p>
        </w:tc>
        <w:tc>
          <w:tcPr>
            <w:tcW w:w="6840" w:type="dxa"/>
            <w:vAlign w:val="center"/>
          </w:tcPr>
          <w:p w14:paraId="6E747B76" w14:textId="138778A4" w:rsidR="004154CD" w:rsidRPr="009E6D8E" w:rsidRDefault="00937715" w:rsidP="009E6D8E">
            <w:pPr>
              <w:rPr>
                <w:rFonts w:ascii="Segoe UI" w:hAnsi="Segoe UI" w:cs="Segoe UI"/>
                <w:sz w:val="21"/>
                <w:szCs w:val="21"/>
              </w:rPr>
            </w:pPr>
            <w:r w:rsidRPr="009E6D8E">
              <w:rPr>
                <w:rFonts w:ascii="Segoe UI" w:hAnsi="Segoe UI" w:cs="Segoe UI"/>
                <w:sz w:val="21"/>
                <w:szCs w:val="21"/>
              </w:rPr>
              <w:t>E</w:t>
            </w:r>
            <w:r w:rsidR="004154CD" w:rsidRPr="009E6D8E">
              <w:rPr>
                <w:rFonts w:ascii="Segoe UI" w:hAnsi="Segoe UI" w:cs="Segoe UI"/>
                <w:sz w:val="21"/>
                <w:szCs w:val="21"/>
              </w:rPr>
              <w:t>quipment purchased for COVID-19 emergency response</w:t>
            </w:r>
          </w:p>
        </w:tc>
      </w:tr>
      <w:tr w:rsidR="004154CD" w:rsidRPr="00937715" w14:paraId="1AB83927" w14:textId="77777777" w:rsidTr="0026054C">
        <w:trPr>
          <w:trHeight w:val="432"/>
        </w:trPr>
        <w:tc>
          <w:tcPr>
            <w:tcW w:w="1980" w:type="dxa"/>
            <w:vAlign w:val="center"/>
          </w:tcPr>
          <w:p w14:paraId="7DA40A9D" w14:textId="04AB2308" w:rsidR="004154CD" w:rsidRPr="009E6D8E" w:rsidRDefault="004154CD" w:rsidP="009E6D8E">
            <w:pPr>
              <w:rPr>
                <w:rFonts w:ascii="Segoe UI" w:hAnsi="Segoe UI" w:cs="Segoe UI"/>
                <w:sz w:val="21"/>
                <w:szCs w:val="21"/>
              </w:rPr>
            </w:pPr>
            <w:r w:rsidRPr="009E6D8E">
              <w:rPr>
                <w:rFonts w:ascii="Segoe UI" w:hAnsi="Segoe UI" w:cs="Segoe UI"/>
                <w:sz w:val="21"/>
                <w:szCs w:val="21"/>
              </w:rPr>
              <w:lastRenderedPageBreak/>
              <w:t>Materials</w:t>
            </w:r>
          </w:p>
        </w:tc>
        <w:tc>
          <w:tcPr>
            <w:tcW w:w="6840" w:type="dxa"/>
            <w:vAlign w:val="center"/>
          </w:tcPr>
          <w:p w14:paraId="19382A37" w14:textId="4F2BF1C9" w:rsidR="004154CD" w:rsidRPr="009E6D8E" w:rsidRDefault="00937715" w:rsidP="009E6D8E">
            <w:pPr>
              <w:rPr>
                <w:rFonts w:ascii="Segoe UI" w:hAnsi="Segoe UI" w:cs="Segoe UI"/>
                <w:sz w:val="21"/>
                <w:szCs w:val="21"/>
              </w:rPr>
            </w:pPr>
            <w:r w:rsidRPr="009E6D8E">
              <w:rPr>
                <w:rFonts w:ascii="Segoe UI" w:hAnsi="Segoe UI" w:cs="Segoe UI"/>
                <w:sz w:val="21"/>
                <w:szCs w:val="21"/>
              </w:rPr>
              <w:t>M</w:t>
            </w:r>
            <w:r w:rsidR="004154CD" w:rsidRPr="009E6D8E">
              <w:rPr>
                <w:rFonts w:ascii="Segoe UI" w:hAnsi="Segoe UI" w:cs="Segoe UI"/>
                <w:sz w:val="21"/>
                <w:szCs w:val="21"/>
              </w:rPr>
              <w:t>aterials and supplies purchased for COVID-19 emergency response</w:t>
            </w:r>
          </w:p>
        </w:tc>
      </w:tr>
    </w:tbl>
    <w:p w14:paraId="64EA5B20" w14:textId="46BD9812" w:rsidR="00AB0BCF" w:rsidRPr="009E6D8E" w:rsidRDefault="00AB0BCF" w:rsidP="00AB0BCF">
      <w:pPr>
        <w:pStyle w:val="Heading2"/>
        <w:spacing w:after="240"/>
        <w:rPr>
          <w:rFonts w:ascii="Segoe UI Semibold" w:hAnsi="Segoe UI Semibold" w:cs="Segoe UI Semibold"/>
          <w:sz w:val="24"/>
          <w:szCs w:val="24"/>
        </w:rPr>
      </w:pPr>
      <w:r w:rsidRPr="009E6D8E">
        <w:rPr>
          <w:rFonts w:ascii="Segoe UI Semibold" w:hAnsi="Segoe UI Semibold" w:cs="Segoe UI Semibold"/>
          <w:sz w:val="24"/>
          <w:szCs w:val="24"/>
        </w:rPr>
        <w:t>Category</w:t>
      </w:r>
    </w:p>
    <w:p w14:paraId="12994DC1" w14:textId="74ADAA54" w:rsidR="00944574" w:rsidRPr="009E6D8E" w:rsidRDefault="00944574" w:rsidP="00944574">
      <w:pPr>
        <w:rPr>
          <w:rFonts w:ascii="Segoe UI" w:hAnsi="Segoe UI" w:cs="Segoe UI"/>
          <w:sz w:val="21"/>
          <w:szCs w:val="21"/>
        </w:rPr>
      </w:pPr>
      <w:r w:rsidRPr="009E6D8E">
        <w:rPr>
          <w:rFonts w:ascii="Segoe UI" w:hAnsi="Segoe UI" w:cs="Segoe UI"/>
          <w:sz w:val="21"/>
          <w:szCs w:val="21"/>
        </w:rPr>
        <w:t xml:space="preserve">All costs </w:t>
      </w:r>
      <w:r w:rsidR="00937715" w:rsidRPr="009E6D8E">
        <w:rPr>
          <w:rFonts w:ascii="Segoe UI" w:hAnsi="Segoe UI" w:cs="Segoe UI"/>
          <w:sz w:val="21"/>
          <w:szCs w:val="21"/>
        </w:rPr>
        <w:t xml:space="preserve">also </w:t>
      </w:r>
      <w:r w:rsidRPr="009E6D8E">
        <w:rPr>
          <w:rFonts w:ascii="Segoe UI" w:hAnsi="Segoe UI" w:cs="Segoe UI"/>
          <w:sz w:val="21"/>
          <w:szCs w:val="21"/>
        </w:rPr>
        <w:t xml:space="preserve">should be allocated to a </w:t>
      </w:r>
      <w:r w:rsidRPr="009E6D8E">
        <w:rPr>
          <w:rFonts w:ascii="Segoe UI" w:hAnsi="Segoe UI" w:cs="Segoe UI"/>
          <w:i/>
          <w:iCs/>
          <w:sz w:val="21"/>
          <w:szCs w:val="21"/>
        </w:rPr>
        <w:t>Category</w:t>
      </w:r>
      <w:r w:rsidRPr="009E6D8E">
        <w:rPr>
          <w:rFonts w:ascii="Segoe UI" w:hAnsi="Segoe UI" w:cs="Segoe UI"/>
          <w:sz w:val="21"/>
          <w:szCs w:val="21"/>
        </w:rPr>
        <w:t xml:space="preserve">, which is </w:t>
      </w:r>
      <w:r w:rsidR="00937715" w:rsidRPr="009E6D8E">
        <w:rPr>
          <w:rFonts w:ascii="Segoe UI" w:hAnsi="Segoe UI" w:cs="Segoe UI"/>
          <w:sz w:val="21"/>
          <w:szCs w:val="21"/>
        </w:rPr>
        <w:t xml:space="preserve">how the City will sort costs according to </w:t>
      </w:r>
      <w:r w:rsidRPr="009E6D8E">
        <w:rPr>
          <w:rFonts w:ascii="Segoe UI" w:hAnsi="Segoe UI" w:cs="Segoe UI"/>
          <w:sz w:val="21"/>
          <w:szCs w:val="21"/>
        </w:rPr>
        <w:t>FEMA</w:t>
      </w:r>
      <w:r w:rsidR="00937715" w:rsidRPr="009E6D8E">
        <w:rPr>
          <w:rFonts w:ascii="Segoe UI" w:hAnsi="Segoe UI" w:cs="Segoe UI"/>
          <w:sz w:val="21"/>
          <w:szCs w:val="21"/>
        </w:rPr>
        <w:t>’s</w:t>
      </w:r>
      <w:r w:rsidRPr="009E6D8E">
        <w:rPr>
          <w:rFonts w:ascii="Segoe UI" w:hAnsi="Segoe UI" w:cs="Segoe UI"/>
          <w:sz w:val="21"/>
          <w:szCs w:val="21"/>
        </w:rPr>
        <w:t xml:space="preserve"> </w:t>
      </w:r>
      <w:r w:rsidR="00937715" w:rsidRPr="009E6D8E">
        <w:rPr>
          <w:rFonts w:ascii="Segoe UI" w:hAnsi="Segoe UI" w:cs="Segoe UI"/>
          <w:sz w:val="21"/>
          <w:szCs w:val="21"/>
        </w:rPr>
        <w:t xml:space="preserve">cost </w:t>
      </w:r>
      <w:r w:rsidRPr="009E6D8E">
        <w:rPr>
          <w:rFonts w:ascii="Segoe UI" w:hAnsi="Segoe UI" w:cs="Segoe UI"/>
          <w:sz w:val="21"/>
          <w:szCs w:val="21"/>
        </w:rPr>
        <w:t>categori</w:t>
      </w:r>
      <w:r w:rsidR="00937715" w:rsidRPr="009E6D8E">
        <w:rPr>
          <w:rFonts w:ascii="Segoe UI" w:hAnsi="Segoe UI" w:cs="Segoe UI"/>
          <w:sz w:val="21"/>
          <w:szCs w:val="21"/>
        </w:rPr>
        <w:t>es, which</w:t>
      </w:r>
      <w:r w:rsidRPr="009E6D8E">
        <w:rPr>
          <w:rFonts w:ascii="Segoe UI" w:hAnsi="Segoe UI" w:cs="Segoe UI"/>
          <w:sz w:val="21"/>
          <w:szCs w:val="21"/>
        </w:rPr>
        <w:t xml:space="preserve"> include</w:t>
      </w:r>
      <w:r w:rsidR="00937715" w:rsidRPr="009E6D8E">
        <w:rPr>
          <w:rFonts w:ascii="Segoe UI" w:hAnsi="Segoe UI" w:cs="Segoe UI"/>
          <w:sz w:val="21"/>
          <w:szCs w:val="21"/>
        </w:rPr>
        <w:t xml:space="preserve"> the following</w:t>
      </w:r>
      <w:r w:rsidRPr="009E6D8E">
        <w:rPr>
          <w:rFonts w:ascii="Segoe UI" w:hAnsi="Segoe UI" w:cs="Segoe UI"/>
          <w:sz w:val="21"/>
          <w:szCs w:val="21"/>
        </w:rPr>
        <w:t>:</w:t>
      </w:r>
    </w:p>
    <w:tbl>
      <w:tblPr>
        <w:tblW w:w="102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9" w:type="dxa"/>
          <w:left w:w="86" w:type="dxa"/>
          <w:bottom w:w="29" w:type="dxa"/>
          <w:right w:w="86" w:type="dxa"/>
        </w:tblCellMar>
        <w:tblLook w:val="04A0" w:firstRow="1" w:lastRow="0" w:firstColumn="1" w:lastColumn="0" w:noHBand="0" w:noVBand="1"/>
      </w:tblPr>
      <w:tblGrid>
        <w:gridCol w:w="985"/>
        <w:gridCol w:w="2610"/>
        <w:gridCol w:w="6665"/>
      </w:tblGrid>
      <w:tr w:rsidR="00581ABD" w:rsidRPr="00937715" w14:paraId="171091B8" w14:textId="77777777" w:rsidTr="00250477">
        <w:trPr>
          <w:trHeight w:val="320"/>
        </w:trPr>
        <w:tc>
          <w:tcPr>
            <w:tcW w:w="985" w:type="dxa"/>
            <w:shd w:val="clear" w:color="auto" w:fill="E1EAEF" w:themeFill="accent4" w:themeFillTint="33"/>
            <w:noWrap/>
            <w:vAlign w:val="center"/>
          </w:tcPr>
          <w:p w14:paraId="111681CF" w14:textId="77777777" w:rsidR="00581ABD" w:rsidRPr="000B73C4" w:rsidRDefault="00581ABD" w:rsidP="00250477">
            <w:pPr>
              <w:spacing w:after="0" w:line="240" w:lineRule="auto"/>
              <w:ind w:left="-4" w:right="-89"/>
              <w:rPr>
                <w:rFonts w:ascii="Segoe UI Semibold" w:eastAsia="Times New Roman" w:hAnsi="Segoe UI Semibold" w:cs="Segoe UI Semibold"/>
                <w:color w:val="000000"/>
                <w:sz w:val="20"/>
                <w:szCs w:val="20"/>
              </w:rPr>
            </w:pPr>
            <w:r w:rsidRPr="000B73C4">
              <w:rPr>
                <w:rFonts w:ascii="Segoe UI Semibold" w:eastAsia="Times New Roman" w:hAnsi="Segoe UI Semibold" w:cs="Segoe UI Semibold"/>
                <w:color w:val="000000"/>
                <w:sz w:val="20"/>
                <w:szCs w:val="20"/>
              </w:rPr>
              <w:t>Category Code</w:t>
            </w:r>
          </w:p>
        </w:tc>
        <w:tc>
          <w:tcPr>
            <w:tcW w:w="2610" w:type="dxa"/>
            <w:shd w:val="clear" w:color="auto" w:fill="E1EAEF" w:themeFill="accent4" w:themeFillTint="33"/>
            <w:noWrap/>
            <w:vAlign w:val="center"/>
          </w:tcPr>
          <w:p w14:paraId="277E8CC3" w14:textId="77777777" w:rsidR="00581ABD" w:rsidRPr="000B73C4" w:rsidRDefault="00581ABD" w:rsidP="00250477">
            <w:pPr>
              <w:spacing w:after="0" w:line="240" w:lineRule="auto"/>
              <w:rPr>
                <w:rFonts w:ascii="Segoe UI Semibold" w:eastAsia="Times New Roman" w:hAnsi="Segoe UI Semibold" w:cs="Segoe UI Semibold"/>
                <w:color w:val="000000"/>
                <w:sz w:val="20"/>
                <w:szCs w:val="20"/>
              </w:rPr>
            </w:pPr>
            <w:r w:rsidRPr="000B73C4">
              <w:rPr>
                <w:rFonts w:ascii="Segoe UI Semibold" w:eastAsia="Times New Roman" w:hAnsi="Segoe UI Semibold" w:cs="Segoe UI Semibold"/>
                <w:color w:val="000000"/>
                <w:sz w:val="20"/>
                <w:szCs w:val="20"/>
              </w:rPr>
              <w:t>Category Description</w:t>
            </w:r>
          </w:p>
        </w:tc>
        <w:tc>
          <w:tcPr>
            <w:tcW w:w="6665" w:type="dxa"/>
            <w:shd w:val="clear" w:color="auto" w:fill="E1EAEF" w:themeFill="accent4" w:themeFillTint="33"/>
            <w:vAlign w:val="center"/>
          </w:tcPr>
          <w:p w14:paraId="3CEACEE9" w14:textId="77777777" w:rsidR="00581ABD" w:rsidRPr="000B73C4" w:rsidRDefault="00581ABD" w:rsidP="00250477">
            <w:pPr>
              <w:spacing w:after="0" w:line="240" w:lineRule="auto"/>
              <w:rPr>
                <w:rFonts w:ascii="Segoe UI Semibold" w:eastAsia="Times New Roman" w:hAnsi="Segoe UI Semibold" w:cs="Segoe UI Semibold"/>
                <w:color w:val="000000"/>
                <w:sz w:val="20"/>
                <w:szCs w:val="20"/>
              </w:rPr>
            </w:pPr>
            <w:r w:rsidRPr="000B73C4">
              <w:rPr>
                <w:rFonts w:ascii="Segoe UI Semibold" w:eastAsia="Times New Roman" w:hAnsi="Segoe UI Semibold" w:cs="Segoe UI Semibold"/>
                <w:color w:val="000000"/>
                <w:sz w:val="20"/>
                <w:szCs w:val="20"/>
              </w:rPr>
              <w:t>FEMA Category B: Emergency Protective Measures</w:t>
            </w:r>
          </w:p>
        </w:tc>
      </w:tr>
      <w:tr w:rsidR="00581ABD" w:rsidRPr="00937715" w14:paraId="4907E3D6" w14:textId="77777777" w:rsidTr="00250477">
        <w:trPr>
          <w:trHeight w:val="320"/>
        </w:trPr>
        <w:tc>
          <w:tcPr>
            <w:tcW w:w="985" w:type="dxa"/>
            <w:shd w:val="clear" w:color="auto" w:fill="auto"/>
            <w:noWrap/>
            <w:hideMark/>
          </w:tcPr>
          <w:p w14:paraId="71B307D9"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B1a</w:t>
            </w:r>
          </w:p>
        </w:tc>
        <w:tc>
          <w:tcPr>
            <w:tcW w:w="2610" w:type="dxa"/>
            <w:shd w:val="clear" w:color="auto" w:fill="auto"/>
            <w:noWrap/>
            <w:hideMark/>
          </w:tcPr>
          <w:p w14:paraId="7C40FF06"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proofErr w:type="spellStart"/>
            <w:r w:rsidRPr="004F5229">
              <w:rPr>
                <w:rFonts w:ascii="Segoe UI" w:eastAsia="Times New Roman" w:hAnsi="Segoe UI" w:cs="Segoe UI"/>
                <w:color w:val="000000" w:themeColor="text1"/>
                <w:sz w:val="20"/>
                <w:szCs w:val="20"/>
              </w:rPr>
              <w:t>Mgmt</w:t>
            </w:r>
            <w:proofErr w:type="spellEnd"/>
            <w:r w:rsidRPr="004F5229">
              <w:rPr>
                <w:rFonts w:ascii="Segoe UI" w:eastAsia="Times New Roman" w:hAnsi="Segoe UI" w:cs="Segoe UI"/>
                <w:color w:val="000000" w:themeColor="text1"/>
                <w:sz w:val="20"/>
                <w:szCs w:val="20"/>
              </w:rPr>
              <w:t xml:space="preserve"> EOC Costs</w:t>
            </w:r>
          </w:p>
        </w:tc>
        <w:tc>
          <w:tcPr>
            <w:tcW w:w="6665" w:type="dxa"/>
          </w:tcPr>
          <w:p w14:paraId="6484784C"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Operation of Emergency Operations Centers to direct and coordinate resources and response activities for COVID-19 declarations</w:t>
            </w:r>
            <w:r w:rsidRPr="004F5229">
              <w:rPr>
                <w:rFonts w:ascii="Calibri" w:hAnsi="Calibri" w:cs="Calibri"/>
                <w:color w:val="000000" w:themeColor="text1"/>
              </w:rPr>
              <w:t xml:space="preserve">. </w:t>
            </w:r>
          </w:p>
        </w:tc>
      </w:tr>
      <w:tr w:rsidR="00581ABD" w:rsidRPr="00937715" w14:paraId="0F1C5D6F" w14:textId="77777777" w:rsidTr="00250477">
        <w:trPr>
          <w:trHeight w:val="310"/>
        </w:trPr>
        <w:tc>
          <w:tcPr>
            <w:tcW w:w="985" w:type="dxa"/>
            <w:shd w:val="clear" w:color="auto" w:fill="auto"/>
            <w:noWrap/>
            <w:hideMark/>
          </w:tcPr>
          <w:p w14:paraId="4EBC559E"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p>
        </w:tc>
        <w:tc>
          <w:tcPr>
            <w:tcW w:w="2610" w:type="dxa"/>
            <w:shd w:val="clear" w:color="auto" w:fill="auto"/>
            <w:noWrap/>
            <w:hideMark/>
          </w:tcPr>
          <w:p w14:paraId="2A2D762D"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Emerg</w:t>
            </w:r>
            <w:r>
              <w:rPr>
                <w:rFonts w:ascii="Segoe UI" w:eastAsia="Times New Roman" w:hAnsi="Segoe UI" w:cs="Segoe UI"/>
                <w:color w:val="000000" w:themeColor="text1"/>
                <w:sz w:val="20"/>
                <w:szCs w:val="20"/>
              </w:rPr>
              <w:t>ency</w:t>
            </w:r>
            <w:r w:rsidRPr="004F5229">
              <w:rPr>
                <w:rFonts w:ascii="Segoe UI" w:eastAsia="Times New Roman" w:hAnsi="Segoe UI" w:cs="Segoe UI"/>
                <w:color w:val="000000" w:themeColor="text1"/>
                <w:sz w:val="20"/>
                <w:szCs w:val="20"/>
              </w:rPr>
              <w:t xml:space="preserve"> Med</w:t>
            </w:r>
            <w:r>
              <w:rPr>
                <w:rFonts w:ascii="Segoe UI" w:eastAsia="Times New Roman" w:hAnsi="Segoe UI" w:cs="Segoe UI"/>
                <w:color w:val="000000" w:themeColor="text1"/>
                <w:sz w:val="20"/>
                <w:szCs w:val="20"/>
              </w:rPr>
              <w:t>ical</w:t>
            </w:r>
            <w:r w:rsidRPr="004F5229">
              <w:rPr>
                <w:rFonts w:ascii="Segoe UI" w:eastAsia="Times New Roman" w:hAnsi="Segoe UI" w:cs="Segoe UI"/>
                <w:color w:val="000000" w:themeColor="text1"/>
                <w:sz w:val="20"/>
                <w:szCs w:val="20"/>
              </w:rPr>
              <w:t xml:space="preserve"> Care</w:t>
            </w:r>
          </w:p>
        </w:tc>
        <w:tc>
          <w:tcPr>
            <w:tcW w:w="6665" w:type="dxa"/>
            <w:shd w:val="clear" w:color="auto" w:fill="auto"/>
          </w:tcPr>
          <w:p w14:paraId="2D1B65C7" w14:textId="77777777" w:rsidR="00581ABD" w:rsidRPr="002E3B5D" w:rsidRDefault="00581ABD" w:rsidP="00250477">
            <w:pPr>
              <w:spacing w:after="0" w:line="240" w:lineRule="auto"/>
              <w:rPr>
                <w:rFonts w:ascii="Segoe UI" w:eastAsia="Times New Roman" w:hAnsi="Segoe UI" w:cs="Segoe UI"/>
                <w:i/>
                <w:iCs/>
                <w:color w:val="000000" w:themeColor="text1"/>
                <w:sz w:val="20"/>
                <w:szCs w:val="20"/>
              </w:rPr>
            </w:pPr>
            <w:r>
              <w:rPr>
                <w:rFonts w:ascii="Calibri" w:hAnsi="Calibri" w:cs="Calibri"/>
                <w:color w:val="000000" w:themeColor="text1"/>
              </w:rPr>
              <w:t>All B2 codes are for m</w:t>
            </w:r>
            <w:r w:rsidRPr="002E3B5D">
              <w:rPr>
                <w:rFonts w:ascii="Calibri" w:hAnsi="Calibri" w:cs="Calibri"/>
                <w:color w:val="000000" w:themeColor="text1"/>
              </w:rPr>
              <w:t xml:space="preserve">edical care, in accordance with COVID-19 specific policy or subsequent updates. </w:t>
            </w:r>
          </w:p>
        </w:tc>
      </w:tr>
      <w:tr w:rsidR="00581ABD" w:rsidRPr="00937715" w14:paraId="5FB862EF" w14:textId="77777777" w:rsidTr="00250477">
        <w:trPr>
          <w:trHeight w:val="310"/>
        </w:trPr>
        <w:tc>
          <w:tcPr>
            <w:tcW w:w="985" w:type="dxa"/>
            <w:tcBorders>
              <w:right w:val="single" w:sz="4" w:space="0" w:color="D9D9D9" w:themeColor="background1" w:themeShade="D9"/>
            </w:tcBorders>
            <w:shd w:val="clear" w:color="auto" w:fill="auto"/>
            <w:noWrap/>
          </w:tcPr>
          <w:p w14:paraId="4E393281"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B2a</w:t>
            </w:r>
          </w:p>
        </w:tc>
        <w:tc>
          <w:tcPr>
            <w:tcW w:w="2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03536E23"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proofErr w:type="spellStart"/>
            <w:r>
              <w:rPr>
                <w:rFonts w:ascii="Calibri" w:hAnsi="Calibri" w:cs="Calibri"/>
                <w:color w:val="000000"/>
              </w:rPr>
              <w:t>Emerg</w:t>
            </w:r>
            <w:proofErr w:type="spellEnd"/>
            <w:r>
              <w:rPr>
                <w:rFonts w:ascii="Calibri" w:hAnsi="Calibri" w:cs="Calibri"/>
                <w:color w:val="000000"/>
              </w:rPr>
              <w:t xml:space="preserve"> </w:t>
            </w:r>
            <w:proofErr w:type="gramStart"/>
            <w:r>
              <w:rPr>
                <w:rFonts w:ascii="Calibri" w:hAnsi="Calibri" w:cs="Calibri"/>
                <w:color w:val="000000"/>
              </w:rPr>
              <w:t>Non Def</w:t>
            </w:r>
            <w:proofErr w:type="gramEnd"/>
            <w:r>
              <w:rPr>
                <w:rFonts w:ascii="Calibri" w:hAnsi="Calibri" w:cs="Calibri"/>
                <w:color w:val="000000"/>
              </w:rPr>
              <w:t xml:space="preserve"> Med </w:t>
            </w:r>
            <w:proofErr w:type="spellStart"/>
            <w:r>
              <w:rPr>
                <w:rFonts w:ascii="Calibri" w:hAnsi="Calibri" w:cs="Calibri"/>
                <w:color w:val="000000"/>
              </w:rPr>
              <w:t>Treatmnt</w:t>
            </w:r>
            <w:proofErr w:type="spellEnd"/>
          </w:p>
        </w:tc>
        <w:tc>
          <w:tcPr>
            <w:tcW w:w="6665" w:type="dxa"/>
            <w:tcBorders>
              <w:left w:val="single" w:sz="4" w:space="0" w:color="D9D9D9" w:themeColor="background1" w:themeShade="D9"/>
              <w:bottom w:val="single" w:sz="4" w:space="0" w:color="D9D9D9"/>
            </w:tcBorders>
            <w:shd w:val="clear" w:color="auto" w:fill="auto"/>
          </w:tcPr>
          <w:p w14:paraId="32B4DE14" w14:textId="77777777" w:rsidR="00581ABD" w:rsidRPr="002E3B5D" w:rsidRDefault="00581ABD" w:rsidP="00250477">
            <w:pPr>
              <w:spacing w:after="240" w:line="240" w:lineRule="auto"/>
              <w:rPr>
                <w:rFonts w:ascii="Segoe UI" w:eastAsia="Times New Roman" w:hAnsi="Segoe UI" w:cs="Segoe UI"/>
                <w:color w:val="000000" w:themeColor="text1"/>
                <w:sz w:val="20"/>
                <w:szCs w:val="20"/>
              </w:rPr>
            </w:pPr>
            <w:r w:rsidRPr="002E3B5D">
              <w:rPr>
                <w:rFonts w:ascii="Segoe UI" w:eastAsia="Times New Roman" w:hAnsi="Segoe UI" w:cs="Segoe UI"/>
                <w:color w:val="000000" w:themeColor="text1"/>
                <w:sz w:val="20"/>
                <w:szCs w:val="20"/>
              </w:rPr>
              <w:t>Non-deferrable medical treatment of infected persons in a shelter or temporary medical facility</w:t>
            </w:r>
          </w:p>
        </w:tc>
      </w:tr>
      <w:tr w:rsidR="00581ABD" w:rsidRPr="00937715" w14:paraId="323FCC40" w14:textId="77777777" w:rsidTr="00250477">
        <w:trPr>
          <w:trHeight w:val="310"/>
        </w:trPr>
        <w:tc>
          <w:tcPr>
            <w:tcW w:w="985" w:type="dxa"/>
            <w:tcBorders>
              <w:right w:val="single" w:sz="4" w:space="0" w:color="D9D9D9" w:themeColor="background1" w:themeShade="D9"/>
            </w:tcBorders>
            <w:shd w:val="clear" w:color="auto" w:fill="auto"/>
            <w:noWrap/>
          </w:tcPr>
          <w:p w14:paraId="3FB8481C"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B2b</w:t>
            </w:r>
          </w:p>
        </w:tc>
        <w:tc>
          <w:tcPr>
            <w:tcW w:w="2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1BB3397C"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proofErr w:type="spellStart"/>
            <w:r>
              <w:rPr>
                <w:rFonts w:ascii="Calibri" w:hAnsi="Calibri" w:cs="Calibri"/>
                <w:color w:val="000000"/>
              </w:rPr>
              <w:t>Emerg</w:t>
            </w:r>
            <w:proofErr w:type="spellEnd"/>
            <w:r>
              <w:rPr>
                <w:rFonts w:ascii="Calibri" w:hAnsi="Calibri" w:cs="Calibri"/>
                <w:color w:val="000000"/>
              </w:rPr>
              <w:t xml:space="preserve"> Related Med Suppl-</w:t>
            </w:r>
            <w:proofErr w:type="spellStart"/>
            <w:r>
              <w:rPr>
                <w:rFonts w:ascii="Calibri" w:hAnsi="Calibri" w:cs="Calibri"/>
                <w:color w:val="000000"/>
              </w:rPr>
              <w:t>Srvc</w:t>
            </w:r>
            <w:proofErr w:type="spellEnd"/>
          </w:p>
        </w:tc>
        <w:tc>
          <w:tcPr>
            <w:tcW w:w="6665" w:type="dxa"/>
            <w:tcBorders>
              <w:top w:val="single" w:sz="4" w:space="0" w:color="D9D9D9"/>
              <w:left w:val="single" w:sz="4" w:space="0" w:color="D9D9D9" w:themeColor="background1" w:themeShade="D9"/>
            </w:tcBorders>
            <w:shd w:val="clear" w:color="auto" w:fill="auto"/>
          </w:tcPr>
          <w:p w14:paraId="45B0FF52" w14:textId="77777777" w:rsidR="00581ABD" w:rsidRPr="002E3B5D" w:rsidRDefault="00581ABD" w:rsidP="00250477">
            <w:pPr>
              <w:spacing w:after="0" w:line="240" w:lineRule="auto"/>
              <w:rPr>
                <w:rFonts w:ascii="Calibri" w:hAnsi="Calibri" w:cs="Calibri"/>
                <w:color w:val="000000" w:themeColor="text1"/>
              </w:rPr>
            </w:pPr>
            <w:r w:rsidRPr="002E3B5D">
              <w:rPr>
                <w:rFonts w:ascii="Segoe UI" w:eastAsia="Times New Roman" w:hAnsi="Segoe UI" w:cs="Segoe UI"/>
                <w:color w:val="000000" w:themeColor="text1"/>
                <w:sz w:val="20"/>
                <w:szCs w:val="20"/>
              </w:rPr>
              <w:t>Related medical facility services and supplies</w:t>
            </w:r>
          </w:p>
        </w:tc>
      </w:tr>
      <w:tr w:rsidR="00581ABD" w:rsidRPr="00937715" w14:paraId="7D0F57CF" w14:textId="77777777" w:rsidTr="00250477">
        <w:trPr>
          <w:trHeight w:val="310"/>
        </w:trPr>
        <w:tc>
          <w:tcPr>
            <w:tcW w:w="985" w:type="dxa"/>
            <w:tcBorders>
              <w:right w:val="single" w:sz="4" w:space="0" w:color="D9D9D9" w:themeColor="background1" w:themeShade="D9"/>
            </w:tcBorders>
            <w:shd w:val="clear" w:color="auto" w:fill="auto"/>
            <w:noWrap/>
          </w:tcPr>
          <w:p w14:paraId="548B7676"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B2c</w:t>
            </w:r>
          </w:p>
        </w:tc>
        <w:tc>
          <w:tcPr>
            <w:tcW w:w="2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054C6416"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proofErr w:type="spellStart"/>
            <w:r>
              <w:rPr>
                <w:rFonts w:ascii="Calibri" w:hAnsi="Calibri" w:cs="Calibri"/>
                <w:color w:val="000000"/>
              </w:rPr>
              <w:t>Emerg</w:t>
            </w:r>
            <w:proofErr w:type="spellEnd"/>
            <w:r>
              <w:rPr>
                <w:rFonts w:ascii="Calibri" w:hAnsi="Calibri" w:cs="Calibri"/>
                <w:color w:val="000000"/>
              </w:rPr>
              <w:t xml:space="preserve"> Temp Facility</w:t>
            </w:r>
          </w:p>
        </w:tc>
        <w:tc>
          <w:tcPr>
            <w:tcW w:w="6665" w:type="dxa"/>
            <w:tcBorders>
              <w:left w:val="single" w:sz="4" w:space="0" w:color="D9D9D9" w:themeColor="background1" w:themeShade="D9"/>
            </w:tcBorders>
            <w:shd w:val="clear" w:color="auto" w:fill="auto"/>
          </w:tcPr>
          <w:p w14:paraId="5EA863F3" w14:textId="77777777" w:rsidR="00581ABD" w:rsidRPr="002E3B5D" w:rsidRDefault="00581ABD" w:rsidP="00250477">
            <w:pPr>
              <w:spacing w:after="0" w:line="240" w:lineRule="auto"/>
              <w:rPr>
                <w:rFonts w:ascii="Calibri" w:hAnsi="Calibri" w:cs="Calibri"/>
                <w:color w:val="000000" w:themeColor="text1"/>
              </w:rPr>
            </w:pPr>
            <w:r w:rsidRPr="002E3B5D">
              <w:rPr>
                <w:rFonts w:ascii="Segoe UI" w:eastAsia="Times New Roman" w:hAnsi="Segoe UI" w:cs="Segoe UI"/>
                <w:color w:val="000000" w:themeColor="text1"/>
                <w:sz w:val="20"/>
                <w:szCs w:val="20"/>
              </w:rPr>
              <w:t>Temporary medical facilities and/or enhanced medical/hospital capacity (for treatment when existing facilities are reasonably forecasted to become overloaded in the near term and cannot accommodate the patient load or to quarantine potentially infected persons)</w:t>
            </w:r>
          </w:p>
        </w:tc>
      </w:tr>
      <w:tr w:rsidR="00581ABD" w:rsidRPr="00937715" w14:paraId="76354467" w14:textId="77777777" w:rsidTr="00250477">
        <w:trPr>
          <w:trHeight w:val="310"/>
        </w:trPr>
        <w:tc>
          <w:tcPr>
            <w:tcW w:w="985" w:type="dxa"/>
            <w:tcBorders>
              <w:right w:val="single" w:sz="4" w:space="0" w:color="D9D9D9" w:themeColor="background1" w:themeShade="D9"/>
            </w:tcBorders>
            <w:shd w:val="clear" w:color="auto" w:fill="auto"/>
            <w:noWrap/>
          </w:tcPr>
          <w:p w14:paraId="50A8AE0A"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B2d</w:t>
            </w:r>
          </w:p>
        </w:tc>
        <w:tc>
          <w:tcPr>
            <w:tcW w:w="2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722989A0"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proofErr w:type="spellStart"/>
            <w:r>
              <w:rPr>
                <w:rFonts w:ascii="Calibri" w:hAnsi="Calibri" w:cs="Calibri"/>
                <w:color w:val="000000"/>
              </w:rPr>
              <w:t>Emerg</w:t>
            </w:r>
            <w:proofErr w:type="spellEnd"/>
            <w:r>
              <w:rPr>
                <w:rFonts w:ascii="Calibri" w:hAnsi="Calibri" w:cs="Calibri"/>
                <w:color w:val="000000"/>
              </w:rPr>
              <w:t xml:space="preserve"> Special Med Equip</w:t>
            </w:r>
          </w:p>
        </w:tc>
        <w:tc>
          <w:tcPr>
            <w:tcW w:w="6665" w:type="dxa"/>
            <w:tcBorders>
              <w:left w:val="single" w:sz="4" w:space="0" w:color="D9D9D9" w:themeColor="background1" w:themeShade="D9"/>
            </w:tcBorders>
            <w:shd w:val="clear" w:color="auto" w:fill="auto"/>
          </w:tcPr>
          <w:p w14:paraId="3E91B0B7" w14:textId="77777777" w:rsidR="00581ABD" w:rsidRPr="002E3B5D" w:rsidRDefault="00581ABD" w:rsidP="00250477">
            <w:pPr>
              <w:spacing w:after="0" w:line="240" w:lineRule="auto"/>
              <w:rPr>
                <w:rFonts w:ascii="Calibri" w:hAnsi="Calibri" w:cs="Calibri"/>
                <w:color w:val="000000" w:themeColor="text1"/>
              </w:rPr>
            </w:pPr>
            <w:r w:rsidRPr="002E3B5D">
              <w:rPr>
                <w:rFonts w:ascii="Segoe UI" w:eastAsia="Times New Roman" w:hAnsi="Segoe UI" w:cs="Segoe UI"/>
                <w:color w:val="000000" w:themeColor="text1"/>
                <w:sz w:val="20"/>
                <w:szCs w:val="20"/>
              </w:rPr>
              <w:t>Use of specialized medical equipment</w:t>
            </w:r>
          </w:p>
        </w:tc>
      </w:tr>
      <w:tr w:rsidR="00581ABD" w:rsidRPr="00937715" w14:paraId="688E82AA" w14:textId="77777777" w:rsidTr="00250477">
        <w:trPr>
          <w:trHeight w:val="310"/>
        </w:trPr>
        <w:tc>
          <w:tcPr>
            <w:tcW w:w="985" w:type="dxa"/>
            <w:tcBorders>
              <w:right w:val="single" w:sz="4" w:space="0" w:color="D9D9D9" w:themeColor="background1" w:themeShade="D9"/>
            </w:tcBorders>
            <w:shd w:val="clear" w:color="auto" w:fill="auto"/>
            <w:noWrap/>
          </w:tcPr>
          <w:p w14:paraId="748E2125"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B2e</w:t>
            </w:r>
          </w:p>
        </w:tc>
        <w:tc>
          <w:tcPr>
            <w:tcW w:w="2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0B9A80DB"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proofErr w:type="spellStart"/>
            <w:r>
              <w:rPr>
                <w:rFonts w:ascii="Calibri" w:hAnsi="Calibri" w:cs="Calibri"/>
                <w:color w:val="000000"/>
              </w:rPr>
              <w:t>Emerg</w:t>
            </w:r>
            <w:proofErr w:type="spellEnd"/>
            <w:r>
              <w:rPr>
                <w:rFonts w:ascii="Calibri" w:hAnsi="Calibri" w:cs="Calibri"/>
                <w:color w:val="000000"/>
              </w:rPr>
              <w:t xml:space="preserve"> Waste Disposal</w:t>
            </w:r>
          </w:p>
        </w:tc>
        <w:tc>
          <w:tcPr>
            <w:tcW w:w="6665" w:type="dxa"/>
            <w:tcBorders>
              <w:left w:val="single" w:sz="4" w:space="0" w:color="D9D9D9" w:themeColor="background1" w:themeShade="D9"/>
            </w:tcBorders>
            <w:shd w:val="clear" w:color="auto" w:fill="auto"/>
          </w:tcPr>
          <w:p w14:paraId="414E0123" w14:textId="77777777" w:rsidR="00581ABD" w:rsidRPr="002E3B5D" w:rsidRDefault="00581ABD" w:rsidP="00250477">
            <w:pPr>
              <w:spacing w:after="0" w:line="240" w:lineRule="auto"/>
              <w:rPr>
                <w:rFonts w:ascii="Calibri" w:hAnsi="Calibri" w:cs="Calibri"/>
                <w:color w:val="000000" w:themeColor="text1"/>
              </w:rPr>
            </w:pPr>
            <w:r w:rsidRPr="002E3B5D">
              <w:rPr>
                <w:rFonts w:ascii="Segoe UI" w:eastAsia="Times New Roman" w:hAnsi="Segoe UI" w:cs="Segoe UI"/>
                <w:color w:val="000000" w:themeColor="text1"/>
                <w:sz w:val="20"/>
                <w:szCs w:val="20"/>
              </w:rPr>
              <w:t>Medical waste disposal</w:t>
            </w:r>
          </w:p>
        </w:tc>
      </w:tr>
      <w:tr w:rsidR="00581ABD" w:rsidRPr="00937715" w14:paraId="1EA1A347" w14:textId="77777777" w:rsidTr="00250477">
        <w:trPr>
          <w:trHeight w:val="310"/>
        </w:trPr>
        <w:tc>
          <w:tcPr>
            <w:tcW w:w="985" w:type="dxa"/>
            <w:tcBorders>
              <w:right w:val="single" w:sz="4" w:space="0" w:color="D9D9D9" w:themeColor="background1" w:themeShade="D9"/>
            </w:tcBorders>
            <w:shd w:val="clear" w:color="auto" w:fill="auto"/>
            <w:noWrap/>
          </w:tcPr>
          <w:p w14:paraId="3E37A3A0"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B2f</w:t>
            </w:r>
          </w:p>
        </w:tc>
        <w:tc>
          <w:tcPr>
            <w:tcW w:w="2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778D123B"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proofErr w:type="spellStart"/>
            <w:r>
              <w:rPr>
                <w:rFonts w:ascii="Calibri" w:hAnsi="Calibri" w:cs="Calibri"/>
                <w:color w:val="000000"/>
              </w:rPr>
              <w:t>Emerg</w:t>
            </w:r>
            <w:proofErr w:type="spellEnd"/>
            <w:r>
              <w:rPr>
                <w:rFonts w:ascii="Calibri" w:hAnsi="Calibri" w:cs="Calibri"/>
                <w:color w:val="000000"/>
              </w:rPr>
              <w:t xml:space="preserve"> Medical Transport</w:t>
            </w:r>
          </w:p>
        </w:tc>
        <w:tc>
          <w:tcPr>
            <w:tcW w:w="6665" w:type="dxa"/>
            <w:tcBorders>
              <w:left w:val="single" w:sz="4" w:space="0" w:color="D9D9D9" w:themeColor="background1" w:themeShade="D9"/>
            </w:tcBorders>
            <w:shd w:val="clear" w:color="auto" w:fill="auto"/>
          </w:tcPr>
          <w:p w14:paraId="7A014ADB" w14:textId="77777777" w:rsidR="00581ABD" w:rsidRPr="002E3B5D" w:rsidRDefault="00581ABD" w:rsidP="00250477">
            <w:pPr>
              <w:spacing w:after="0" w:line="240" w:lineRule="auto"/>
              <w:rPr>
                <w:rFonts w:ascii="Calibri" w:hAnsi="Calibri" w:cs="Calibri"/>
                <w:color w:val="000000" w:themeColor="text1"/>
              </w:rPr>
            </w:pPr>
            <w:r w:rsidRPr="002E3B5D">
              <w:rPr>
                <w:rFonts w:ascii="Segoe UI" w:eastAsia="Times New Roman" w:hAnsi="Segoe UI" w:cs="Segoe UI"/>
                <w:color w:val="000000" w:themeColor="text1"/>
                <w:sz w:val="20"/>
                <w:szCs w:val="20"/>
              </w:rPr>
              <w:t>Emergency medical transport</w:t>
            </w:r>
          </w:p>
        </w:tc>
      </w:tr>
      <w:tr w:rsidR="00581ABD" w:rsidRPr="00937715" w14:paraId="249EC0FF" w14:textId="77777777" w:rsidTr="00250477">
        <w:trPr>
          <w:trHeight w:val="310"/>
        </w:trPr>
        <w:tc>
          <w:tcPr>
            <w:tcW w:w="985" w:type="dxa"/>
            <w:shd w:val="clear" w:color="auto" w:fill="auto"/>
            <w:noWrap/>
            <w:hideMark/>
          </w:tcPr>
          <w:p w14:paraId="3A01AE0A" w14:textId="1E24A538" w:rsidR="00581ABD" w:rsidRPr="004F5229" w:rsidRDefault="00581ABD" w:rsidP="00250477">
            <w:pPr>
              <w:spacing w:after="0" w:line="240" w:lineRule="auto"/>
              <w:rPr>
                <w:rFonts w:ascii="Segoe UI" w:eastAsia="Times New Roman" w:hAnsi="Segoe UI" w:cs="Segoe UI"/>
                <w:color w:val="000000" w:themeColor="text1"/>
                <w:sz w:val="20"/>
                <w:szCs w:val="20"/>
              </w:rPr>
            </w:pPr>
            <w:bookmarkStart w:id="0" w:name="_Hlk51159060"/>
            <w:r w:rsidRPr="004F5229">
              <w:rPr>
                <w:rFonts w:ascii="Segoe UI" w:eastAsia="Times New Roman" w:hAnsi="Segoe UI" w:cs="Segoe UI"/>
                <w:color w:val="000000" w:themeColor="text1"/>
                <w:sz w:val="20"/>
                <w:szCs w:val="20"/>
              </w:rPr>
              <w:t>B3</w:t>
            </w:r>
            <w:r w:rsidR="00AD49A8">
              <w:rPr>
                <w:rFonts w:ascii="Segoe UI" w:eastAsia="Times New Roman" w:hAnsi="Segoe UI" w:cs="Segoe UI"/>
                <w:color w:val="000000" w:themeColor="text1"/>
                <w:sz w:val="20"/>
                <w:szCs w:val="20"/>
              </w:rPr>
              <w:t>b</w:t>
            </w:r>
          </w:p>
        </w:tc>
        <w:tc>
          <w:tcPr>
            <w:tcW w:w="2610" w:type="dxa"/>
            <w:shd w:val="clear" w:color="auto" w:fill="auto"/>
            <w:noWrap/>
            <w:hideMark/>
          </w:tcPr>
          <w:p w14:paraId="6D7E87E7"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Non-Congregate Shelter</w:t>
            </w:r>
          </w:p>
        </w:tc>
        <w:tc>
          <w:tcPr>
            <w:tcW w:w="6665" w:type="dxa"/>
            <w:shd w:val="clear" w:color="auto" w:fill="auto"/>
          </w:tcPr>
          <w:p w14:paraId="2A3093B1" w14:textId="77777777" w:rsidR="00581ABD" w:rsidRPr="002E3B5D" w:rsidRDefault="00581ABD" w:rsidP="00250477">
            <w:pPr>
              <w:spacing w:after="0" w:line="240" w:lineRule="auto"/>
              <w:rPr>
                <w:rFonts w:ascii="Segoe UI" w:eastAsia="Times New Roman" w:hAnsi="Segoe UI" w:cs="Segoe UI"/>
                <w:color w:val="000000" w:themeColor="text1"/>
                <w:sz w:val="20"/>
                <w:szCs w:val="20"/>
              </w:rPr>
            </w:pPr>
            <w:r w:rsidRPr="002E3B5D">
              <w:rPr>
                <w:rFonts w:ascii="Calibri" w:hAnsi="Calibri" w:cs="Calibri"/>
                <w:color w:val="000000" w:themeColor="text1"/>
              </w:rPr>
              <w:t>Non-congregate medical sheltering, in accordance with COVID-19 specific policy or subsequent updates.</w:t>
            </w:r>
          </w:p>
        </w:tc>
      </w:tr>
      <w:bookmarkEnd w:id="0"/>
      <w:tr w:rsidR="00581ABD" w:rsidRPr="00937715" w14:paraId="7D7C7E4C" w14:textId="77777777" w:rsidTr="00250477">
        <w:trPr>
          <w:trHeight w:val="310"/>
        </w:trPr>
        <w:tc>
          <w:tcPr>
            <w:tcW w:w="985" w:type="dxa"/>
            <w:shd w:val="clear" w:color="auto" w:fill="auto"/>
            <w:noWrap/>
          </w:tcPr>
          <w:p w14:paraId="795ECC5A"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w:t>
            </w:r>
            <w:r>
              <w:rPr>
                <w:rFonts w:ascii="Segoe UI" w:eastAsia="Times New Roman" w:hAnsi="Segoe UI" w:cs="Segoe UI"/>
                <w:color w:val="000000" w:themeColor="text1"/>
                <w:sz w:val="20"/>
                <w:szCs w:val="20"/>
              </w:rPr>
              <w:t>5a</w:t>
            </w:r>
          </w:p>
        </w:tc>
        <w:tc>
          <w:tcPr>
            <w:tcW w:w="2610" w:type="dxa"/>
            <w:shd w:val="clear" w:color="auto" w:fill="auto"/>
            <w:noWrap/>
          </w:tcPr>
          <w:p w14:paraId="44D2911B"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PPE Purchase &amp; Storage</w:t>
            </w:r>
          </w:p>
        </w:tc>
        <w:tc>
          <w:tcPr>
            <w:tcW w:w="6665" w:type="dxa"/>
          </w:tcPr>
          <w:p w14:paraId="5D158EC0" w14:textId="77777777" w:rsidR="00581ABD" w:rsidRPr="004F5229" w:rsidRDefault="00581ABD" w:rsidP="00250477">
            <w:pPr>
              <w:spacing w:after="240"/>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Purchase and distribution of Personal Protective Equipment (PPE) that is directly related to the performance of otherwise eligible emergency work, or is provided to healthcare workers, patients with confirmed or suspected COVID-19 infection, and first responders.</w:t>
            </w:r>
          </w:p>
          <w:p w14:paraId="1F1242B4" w14:textId="77777777" w:rsidR="00581ABD" w:rsidRDefault="00581ABD" w:rsidP="00581ABD">
            <w:pPr>
              <w:pStyle w:val="ListParagraph"/>
              <w:numPr>
                <w:ilvl w:val="0"/>
                <w:numId w:val="52"/>
              </w:numPr>
              <w:spacing w:after="24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Funding for stockpiling a supply of eligible PPE is limited to a supply that is projected for up to 60 days from date of purchase.</w:t>
            </w:r>
          </w:p>
          <w:p w14:paraId="1A95BCE6" w14:textId="77777777" w:rsidR="00581ABD" w:rsidRPr="00F3725F" w:rsidRDefault="00581ABD" w:rsidP="00581ABD">
            <w:pPr>
              <w:pStyle w:val="ListParagraph"/>
              <w:numPr>
                <w:ilvl w:val="0"/>
                <w:numId w:val="52"/>
              </w:numPr>
              <w:spacing w:after="0" w:line="240" w:lineRule="auto"/>
              <w:rPr>
                <w:rFonts w:ascii="Segoe UI" w:eastAsia="Times New Roman" w:hAnsi="Segoe UI" w:cs="Segoe UI"/>
                <w:color w:val="000000" w:themeColor="text1"/>
                <w:sz w:val="20"/>
                <w:szCs w:val="20"/>
              </w:rPr>
            </w:pPr>
            <w:r w:rsidRPr="00F3725F">
              <w:rPr>
                <w:rFonts w:ascii="Segoe UI" w:eastAsia="Times New Roman" w:hAnsi="Segoe UI" w:cs="Segoe UI"/>
                <w:color w:val="000000" w:themeColor="text1"/>
                <w:sz w:val="20"/>
                <w:szCs w:val="20"/>
              </w:rPr>
              <w:t>Funding for storing eligible PPE is limited to what is necessary to store projected 60-day PPE supply.</w:t>
            </w:r>
          </w:p>
        </w:tc>
      </w:tr>
      <w:tr w:rsidR="00581ABD" w:rsidRPr="00937715" w14:paraId="3D0DB8EA" w14:textId="77777777" w:rsidTr="00250477">
        <w:trPr>
          <w:trHeight w:val="310"/>
        </w:trPr>
        <w:tc>
          <w:tcPr>
            <w:tcW w:w="985" w:type="dxa"/>
            <w:shd w:val="clear" w:color="auto" w:fill="auto"/>
            <w:noWrap/>
            <w:hideMark/>
          </w:tcPr>
          <w:p w14:paraId="2C061309"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B5</w:t>
            </w:r>
            <w:r>
              <w:rPr>
                <w:rFonts w:ascii="Segoe UI" w:eastAsia="Times New Roman" w:hAnsi="Segoe UI" w:cs="Segoe UI"/>
                <w:color w:val="000000" w:themeColor="text1"/>
                <w:sz w:val="20"/>
                <w:szCs w:val="20"/>
              </w:rPr>
              <w:t>c</w:t>
            </w:r>
          </w:p>
        </w:tc>
        <w:tc>
          <w:tcPr>
            <w:tcW w:w="2610" w:type="dxa"/>
            <w:shd w:val="clear" w:color="auto" w:fill="auto"/>
            <w:noWrap/>
            <w:hideMark/>
          </w:tcPr>
          <w:p w14:paraId="001509A1"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Food Purchase and Distribution</w:t>
            </w:r>
          </w:p>
        </w:tc>
        <w:tc>
          <w:tcPr>
            <w:tcW w:w="6665" w:type="dxa"/>
          </w:tcPr>
          <w:p w14:paraId="421F124C" w14:textId="77777777" w:rsidR="00581ABD" w:rsidRPr="00C3772F" w:rsidRDefault="00581ABD" w:rsidP="00C3772F">
            <w:pPr>
              <w:spacing w:after="240" w:line="240" w:lineRule="auto"/>
              <w:rPr>
                <w:rFonts w:ascii="Calibri" w:hAnsi="Calibri" w:cs="Calibri"/>
                <w:color w:val="000000" w:themeColor="text1"/>
              </w:rPr>
            </w:pPr>
            <w:r w:rsidRPr="00C3772F">
              <w:rPr>
                <w:rFonts w:ascii="Segoe UI" w:eastAsia="Times New Roman" w:hAnsi="Segoe UI" w:cs="Segoe UI"/>
                <w:color w:val="000000" w:themeColor="text1"/>
                <w:sz w:val="20"/>
                <w:szCs w:val="20"/>
              </w:rPr>
              <w:t>Purchase and distribution of food, in accordance with COVID-19 specific policy or subsequent updates.</w:t>
            </w:r>
          </w:p>
        </w:tc>
      </w:tr>
      <w:tr w:rsidR="00581ABD" w:rsidRPr="00937715" w14:paraId="461137E7" w14:textId="77777777" w:rsidTr="00250477">
        <w:trPr>
          <w:trHeight w:val="310"/>
        </w:trPr>
        <w:tc>
          <w:tcPr>
            <w:tcW w:w="985" w:type="dxa"/>
            <w:shd w:val="clear" w:color="auto" w:fill="auto"/>
            <w:noWrap/>
            <w:hideMark/>
          </w:tcPr>
          <w:p w14:paraId="527BBF2D"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B8</w:t>
            </w:r>
          </w:p>
        </w:tc>
        <w:tc>
          <w:tcPr>
            <w:tcW w:w="2610" w:type="dxa"/>
            <w:shd w:val="clear" w:color="auto" w:fill="auto"/>
            <w:noWrap/>
            <w:hideMark/>
          </w:tcPr>
          <w:p w14:paraId="7061F6D7"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Comm Health Safety Info</w:t>
            </w:r>
          </w:p>
        </w:tc>
        <w:tc>
          <w:tcPr>
            <w:tcW w:w="6665" w:type="dxa"/>
          </w:tcPr>
          <w:p w14:paraId="7947799B"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Communications to disseminate public information regarding health and safety measures and provide warnings about risks and hazards.</w:t>
            </w:r>
          </w:p>
        </w:tc>
      </w:tr>
      <w:tr w:rsidR="00581ABD" w:rsidRPr="00937715" w14:paraId="2204572E" w14:textId="77777777" w:rsidTr="00250477">
        <w:trPr>
          <w:trHeight w:val="310"/>
        </w:trPr>
        <w:tc>
          <w:tcPr>
            <w:tcW w:w="985" w:type="dxa"/>
            <w:shd w:val="clear" w:color="auto" w:fill="auto"/>
            <w:noWrap/>
          </w:tcPr>
          <w:p w14:paraId="1D9A77DB"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w:t>
            </w:r>
            <w:r>
              <w:rPr>
                <w:rFonts w:ascii="Segoe UI" w:eastAsia="Times New Roman" w:hAnsi="Segoe UI" w:cs="Segoe UI"/>
                <w:color w:val="000000" w:themeColor="text1"/>
                <w:sz w:val="20"/>
                <w:szCs w:val="20"/>
              </w:rPr>
              <w:t>11</w:t>
            </w:r>
          </w:p>
        </w:tc>
        <w:tc>
          <w:tcPr>
            <w:tcW w:w="2610" w:type="dxa"/>
            <w:shd w:val="clear" w:color="auto" w:fill="auto"/>
            <w:noWrap/>
          </w:tcPr>
          <w:p w14:paraId="49F4C55B"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Casualty management</w:t>
            </w:r>
          </w:p>
        </w:tc>
        <w:tc>
          <w:tcPr>
            <w:tcW w:w="6665" w:type="dxa"/>
          </w:tcPr>
          <w:p w14:paraId="4E4401C2"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Mass casualty management, including storage of human remains and mass mortuary services, as necessary to manage fatalities caused by COVID-19.</w:t>
            </w:r>
          </w:p>
        </w:tc>
      </w:tr>
      <w:tr w:rsidR="00581ABD" w:rsidRPr="00937715" w14:paraId="2EA4703F" w14:textId="77777777" w:rsidTr="00250477">
        <w:trPr>
          <w:trHeight w:val="310"/>
        </w:trPr>
        <w:tc>
          <w:tcPr>
            <w:tcW w:w="10260" w:type="dxa"/>
            <w:gridSpan w:val="3"/>
          </w:tcPr>
          <w:p w14:paraId="1B91422D"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b/>
                <w:bCs/>
                <w:color w:val="000000" w:themeColor="text1"/>
                <w:sz w:val="20"/>
                <w:szCs w:val="20"/>
              </w:rPr>
              <w:lastRenderedPageBreak/>
              <w:t>IMPORTANT:</w:t>
            </w:r>
            <w:r w:rsidRPr="004F5229">
              <w:rPr>
                <w:rFonts w:ascii="Segoe UI" w:eastAsia="Times New Roman" w:hAnsi="Segoe UI" w:cs="Segoe UI"/>
                <w:color w:val="000000" w:themeColor="text1"/>
                <w:sz w:val="20"/>
                <w:szCs w:val="20"/>
              </w:rPr>
              <w:t xml:space="preserve"> The activities below are </w:t>
            </w:r>
            <w:r w:rsidRPr="004F5229">
              <w:rPr>
                <w:rFonts w:ascii="Segoe UI" w:eastAsia="Times New Roman" w:hAnsi="Segoe UI" w:cs="Segoe UI"/>
                <w:color w:val="000000" w:themeColor="text1"/>
                <w:sz w:val="20"/>
                <w:szCs w:val="20"/>
                <w:u w:val="single"/>
              </w:rPr>
              <w:t>only</w:t>
            </w:r>
            <w:r w:rsidRPr="004F5229">
              <w:rPr>
                <w:rFonts w:ascii="Segoe UI" w:eastAsia="Times New Roman" w:hAnsi="Segoe UI" w:cs="Segoe UI"/>
                <w:color w:val="000000" w:themeColor="text1"/>
                <w:sz w:val="20"/>
                <w:szCs w:val="20"/>
              </w:rPr>
              <w:t xml:space="preserve"> eligible for FEMA reimbursement when necessary to perform otherwise eligible emergency work listed above:</w:t>
            </w:r>
          </w:p>
        </w:tc>
      </w:tr>
      <w:tr w:rsidR="00581ABD" w:rsidRPr="00937715" w14:paraId="0EE3DDBC" w14:textId="77777777" w:rsidTr="00250477">
        <w:trPr>
          <w:trHeight w:val="310"/>
        </w:trPr>
        <w:tc>
          <w:tcPr>
            <w:tcW w:w="985" w:type="dxa"/>
            <w:shd w:val="clear" w:color="auto" w:fill="auto"/>
            <w:noWrap/>
            <w:hideMark/>
          </w:tcPr>
          <w:p w14:paraId="7572E7B1"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B1b</w:t>
            </w:r>
          </w:p>
        </w:tc>
        <w:tc>
          <w:tcPr>
            <w:tcW w:w="2610" w:type="dxa"/>
            <w:shd w:val="clear" w:color="auto" w:fill="auto"/>
            <w:noWrap/>
            <w:hideMark/>
          </w:tcPr>
          <w:p w14:paraId="542F6417"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Training &amp; Tech Assistance</w:t>
            </w:r>
          </w:p>
        </w:tc>
        <w:tc>
          <w:tcPr>
            <w:tcW w:w="6665" w:type="dxa"/>
          </w:tcPr>
          <w:p w14:paraId="391FAAAF"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Training and technical assistance specific to the declared event.</w:t>
            </w:r>
          </w:p>
        </w:tc>
      </w:tr>
      <w:tr w:rsidR="00581ABD" w:rsidRPr="00937715" w14:paraId="25309233" w14:textId="77777777" w:rsidTr="00250477">
        <w:trPr>
          <w:trHeight w:val="310"/>
        </w:trPr>
        <w:tc>
          <w:tcPr>
            <w:tcW w:w="985" w:type="dxa"/>
            <w:shd w:val="clear" w:color="auto" w:fill="auto"/>
            <w:noWrap/>
            <w:hideMark/>
          </w:tcPr>
          <w:p w14:paraId="56BE26D3"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B1c</w:t>
            </w:r>
          </w:p>
        </w:tc>
        <w:tc>
          <w:tcPr>
            <w:tcW w:w="2610" w:type="dxa"/>
            <w:shd w:val="clear" w:color="auto" w:fill="auto"/>
            <w:noWrap/>
            <w:hideMark/>
          </w:tcPr>
          <w:p w14:paraId="57E448F6"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Disinfection and supplies</w:t>
            </w:r>
          </w:p>
        </w:tc>
        <w:tc>
          <w:tcPr>
            <w:tcW w:w="6665" w:type="dxa"/>
          </w:tcPr>
          <w:p w14:paraId="6BCFFD2D"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 xml:space="preserve">Disinfection, in accordance with CDC guidance, in facilities where eligible emergency work is performed, including purchase and provision of necessary supplies and equipment, and </w:t>
            </w:r>
            <w:proofErr w:type="gramStart"/>
            <w:r w:rsidRPr="004F5229">
              <w:rPr>
                <w:rFonts w:ascii="Segoe UI" w:eastAsia="Times New Roman" w:hAnsi="Segoe UI" w:cs="Segoe UI"/>
                <w:color w:val="000000" w:themeColor="text1"/>
                <w:sz w:val="20"/>
                <w:szCs w:val="20"/>
              </w:rPr>
              <w:t>in excess of</w:t>
            </w:r>
            <w:proofErr w:type="gramEnd"/>
            <w:r w:rsidRPr="004F5229">
              <w:rPr>
                <w:rFonts w:ascii="Segoe UI" w:eastAsia="Times New Roman" w:hAnsi="Segoe UI" w:cs="Segoe UI"/>
                <w:color w:val="000000" w:themeColor="text1"/>
                <w:sz w:val="20"/>
                <w:szCs w:val="20"/>
              </w:rPr>
              <w:t xml:space="preserve"> current operating costs.</w:t>
            </w:r>
          </w:p>
        </w:tc>
      </w:tr>
      <w:tr w:rsidR="00581ABD" w:rsidRPr="00937715" w14:paraId="261FB021" w14:textId="77777777" w:rsidTr="00250477">
        <w:trPr>
          <w:trHeight w:val="310"/>
        </w:trPr>
        <w:tc>
          <w:tcPr>
            <w:tcW w:w="985" w:type="dxa"/>
            <w:shd w:val="clear" w:color="auto" w:fill="auto"/>
            <w:noWrap/>
            <w:hideMark/>
          </w:tcPr>
          <w:p w14:paraId="536562E7"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B2g</w:t>
            </w:r>
          </w:p>
        </w:tc>
        <w:tc>
          <w:tcPr>
            <w:tcW w:w="2610" w:type="dxa"/>
            <w:shd w:val="clear" w:color="auto" w:fill="auto"/>
            <w:noWrap/>
            <w:hideMark/>
          </w:tcPr>
          <w:p w14:paraId="7390107B"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Temperature Scanning</w:t>
            </w:r>
          </w:p>
        </w:tc>
        <w:tc>
          <w:tcPr>
            <w:tcW w:w="6665" w:type="dxa"/>
          </w:tcPr>
          <w:p w14:paraId="78D53358"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Temperature scanning, including purchase and distribution of hand-held temperature measuring devices and associated supplies, in facilities where eligible emergency work is performed.</w:t>
            </w:r>
          </w:p>
        </w:tc>
      </w:tr>
      <w:tr w:rsidR="00581ABD" w:rsidRPr="00937715" w14:paraId="32A8C923" w14:textId="77777777" w:rsidTr="00250477">
        <w:trPr>
          <w:trHeight w:val="310"/>
        </w:trPr>
        <w:tc>
          <w:tcPr>
            <w:tcW w:w="985" w:type="dxa"/>
            <w:shd w:val="clear" w:color="auto" w:fill="auto"/>
            <w:noWrap/>
          </w:tcPr>
          <w:p w14:paraId="28B4B0E4"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w:t>
            </w:r>
            <w:r>
              <w:rPr>
                <w:rFonts w:ascii="Segoe UI" w:eastAsia="Times New Roman" w:hAnsi="Segoe UI" w:cs="Segoe UI"/>
                <w:color w:val="000000" w:themeColor="text1"/>
                <w:sz w:val="20"/>
                <w:szCs w:val="20"/>
              </w:rPr>
              <w:t>5b</w:t>
            </w:r>
          </w:p>
        </w:tc>
        <w:tc>
          <w:tcPr>
            <w:tcW w:w="2610" w:type="dxa"/>
            <w:shd w:val="clear" w:color="auto" w:fill="auto"/>
            <w:noWrap/>
          </w:tcPr>
          <w:p w14:paraId="36F2D892"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 xml:space="preserve">Purch &amp; </w:t>
            </w:r>
            <w:proofErr w:type="spellStart"/>
            <w:r w:rsidRPr="004F5229">
              <w:rPr>
                <w:rFonts w:ascii="Segoe UI" w:eastAsia="Times New Roman" w:hAnsi="Segoe UI" w:cs="Segoe UI"/>
                <w:color w:val="000000" w:themeColor="text1"/>
                <w:sz w:val="20"/>
                <w:szCs w:val="20"/>
              </w:rPr>
              <w:t>Distr</w:t>
            </w:r>
            <w:proofErr w:type="spellEnd"/>
            <w:r w:rsidRPr="004F5229">
              <w:rPr>
                <w:rFonts w:ascii="Segoe UI" w:eastAsia="Times New Roman" w:hAnsi="Segoe UI" w:cs="Segoe UI"/>
                <w:color w:val="000000" w:themeColor="text1"/>
                <w:sz w:val="20"/>
                <w:szCs w:val="20"/>
              </w:rPr>
              <w:t xml:space="preserve"> of Face Masks</w:t>
            </w:r>
          </w:p>
        </w:tc>
        <w:tc>
          <w:tcPr>
            <w:tcW w:w="6665" w:type="dxa"/>
          </w:tcPr>
          <w:p w14:paraId="1D6B264B"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Purchase and distribution of face masks, including cloth facial coverings, provided to persons conducting eligible emergency work and/or in facilities where eligible emergency work is performed.</w:t>
            </w:r>
          </w:p>
        </w:tc>
      </w:tr>
      <w:tr w:rsidR="00581ABD" w:rsidRPr="00937715" w14:paraId="05C9631A" w14:textId="77777777" w:rsidTr="00250477">
        <w:trPr>
          <w:trHeight w:val="310"/>
        </w:trPr>
        <w:tc>
          <w:tcPr>
            <w:tcW w:w="985" w:type="dxa"/>
            <w:shd w:val="clear" w:color="auto" w:fill="auto"/>
            <w:noWrap/>
            <w:hideMark/>
          </w:tcPr>
          <w:p w14:paraId="10391EE8"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B6</w:t>
            </w:r>
          </w:p>
        </w:tc>
        <w:tc>
          <w:tcPr>
            <w:tcW w:w="2610" w:type="dxa"/>
            <w:shd w:val="clear" w:color="auto" w:fill="auto"/>
            <w:noWrap/>
            <w:hideMark/>
          </w:tcPr>
          <w:p w14:paraId="7A635FED"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proofErr w:type="spellStart"/>
            <w:r w:rsidRPr="004F5229">
              <w:rPr>
                <w:rFonts w:ascii="Segoe UI" w:eastAsia="Times New Roman" w:hAnsi="Segoe UI" w:cs="Segoe UI"/>
                <w:color w:val="000000" w:themeColor="text1"/>
                <w:sz w:val="20"/>
                <w:szCs w:val="20"/>
              </w:rPr>
              <w:t>Transp</w:t>
            </w:r>
            <w:proofErr w:type="spellEnd"/>
            <w:r w:rsidRPr="004F5229">
              <w:rPr>
                <w:rFonts w:ascii="Segoe UI" w:eastAsia="Times New Roman" w:hAnsi="Segoe UI" w:cs="Segoe UI"/>
                <w:color w:val="000000" w:themeColor="text1"/>
                <w:sz w:val="20"/>
                <w:szCs w:val="20"/>
              </w:rPr>
              <w:t xml:space="preserve"> Med Supp - People</w:t>
            </w:r>
          </w:p>
        </w:tc>
        <w:tc>
          <w:tcPr>
            <w:tcW w:w="6665" w:type="dxa"/>
          </w:tcPr>
          <w:p w14:paraId="51640966"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Movement of equipment and supplies, including transportation and storage.</w:t>
            </w:r>
          </w:p>
        </w:tc>
      </w:tr>
      <w:tr w:rsidR="00581ABD" w:rsidRPr="00937715" w14:paraId="21796C0B" w14:textId="77777777" w:rsidTr="00250477">
        <w:trPr>
          <w:trHeight w:val="310"/>
        </w:trPr>
        <w:tc>
          <w:tcPr>
            <w:tcW w:w="985" w:type="dxa"/>
            <w:shd w:val="clear" w:color="auto" w:fill="auto"/>
            <w:noWrap/>
            <w:hideMark/>
          </w:tcPr>
          <w:p w14:paraId="19EB9625"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B7</w:t>
            </w:r>
          </w:p>
        </w:tc>
        <w:tc>
          <w:tcPr>
            <w:tcW w:w="2610" w:type="dxa"/>
            <w:shd w:val="clear" w:color="auto" w:fill="auto"/>
            <w:noWrap/>
            <w:hideMark/>
          </w:tcPr>
          <w:p w14:paraId="7DEBB7AB"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Security and Law Enforcement</w:t>
            </w:r>
          </w:p>
        </w:tc>
        <w:tc>
          <w:tcPr>
            <w:tcW w:w="6665" w:type="dxa"/>
          </w:tcPr>
          <w:p w14:paraId="56F21E18"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Law enforcement and security.</w:t>
            </w:r>
          </w:p>
        </w:tc>
      </w:tr>
      <w:tr w:rsidR="00581ABD" w:rsidRPr="00937715" w14:paraId="43C1E062" w14:textId="77777777" w:rsidTr="00250477">
        <w:trPr>
          <w:trHeight w:val="310"/>
        </w:trPr>
        <w:tc>
          <w:tcPr>
            <w:tcW w:w="985" w:type="dxa"/>
            <w:shd w:val="clear" w:color="auto" w:fill="auto"/>
            <w:noWrap/>
            <w:hideMark/>
          </w:tcPr>
          <w:p w14:paraId="4A3295FF"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B1</w:t>
            </w:r>
            <w:r>
              <w:rPr>
                <w:rFonts w:ascii="Segoe UI" w:eastAsia="Times New Roman" w:hAnsi="Segoe UI" w:cs="Segoe UI"/>
                <w:color w:val="000000" w:themeColor="text1"/>
                <w:sz w:val="20"/>
                <w:szCs w:val="20"/>
              </w:rPr>
              <w:t>2</w:t>
            </w:r>
          </w:p>
        </w:tc>
        <w:tc>
          <w:tcPr>
            <w:tcW w:w="2610" w:type="dxa"/>
            <w:shd w:val="clear" w:color="auto" w:fill="auto"/>
            <w:noWrap/>
            <w:hideMark/>
          </w:tcPr>
          <w:p w14:paraId="11B133BA"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Barriers &amp; Plexiglass</w:t>
            </w:r>
          </w:p>
        </w:tc>
        <w:tc>
          <w:tcPr>
            <w:tcW w:w="6665" w:type="dxa"/>
          </w:tcPr>
          <w:p w14:paraId="561A231D" w14:textId="77777777" w:rsidR="00581ABD" w:rsidRPr="004F5229" w:rsidRDefault="00581ABD" w:rsidP="00250477">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Acquisition and installation of temporary physical barriers, such as plexiglass barriers, in facilities where eligible emergency work is conducted.</w:t>
            </w:r>
          </w:p>
        </w:tc>
      </w:tr>
    </w:tbl>
    <w:p w14:paraId="5BB17A52" w14:textId="77777777" w:rsidR="005C367E" w:rsidRDefault="005C367E" w:rsidP="005C367E"/>
    <w:p w14:paraId="4424EA5A" w14:textId="7C8A2B71" w:rsidR="005C367E" w:rsidRPr="00B27F06" w:rsidRDefault="005C367E" w:rsidP="005C367E">
      <w:r w:rsidRPr="00B27F06">
        <w:t>With vaccination efforts underway, if your department is involved in vaccination work, please use the following Category Codes:</w:t>
      </w:r>
    </w:p>
    <w:tbl>
      <w:tblPr>
        <w:tblW w:w="102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9" w:type="dxa"/>
          <w:left w:w="86" w:type="dxa"/>
          <w:bottom w:w="29" w:type="dxa"/>
          <w:right w:w="86" w:type="dxa"/>
        </w:tblCellMar>
        <w:tblLook w:val="04A0" w:firstRow="1" w:lastRow="0" w:firstColumn="1" w:lastColumn="0" w:noHBand="0" w:noVBand="1"/>
      </w:tblPr>
      <w:tblGrid>
        <w:gridCol w:w="1076"/>
        <w:gridCol w:w="2519"/>
        <w:gridCol w:w="6665"/>
      </w:tblGrid>
      <w:tr w:rsidR="005C367E" w:rsidRPr="00B27F06" w14:paraId="52E8ED39" w14:textId="77777777" w:rsidTr="005C367E">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1EAEF" w:themeFill="accent4" w:themeFillTint="33"/>
            <w:noWrap/>
            <w:hideMark/>
          </w:tcPr>
          <w:p w14:paraId="573F4C52" w14:textId="77777777" w:rsidR="005C367E" w:rsidRPr="00B27F06" w:rsidRDefault="005C367E">
            <w:pPr>
              <w:spacing w:after="0" w:line="240" w:lineRule="auto"/>
              <w:rPr>
                <w:rFonts w:ascii="Segoe UI" w:eastAsia="Times New Roman" w:hAnsi="Segoe UI" w:cs="Segoe UI"/>
                <w:b/>
                <w:bCs/>
                <w:color w:val="000000" w:themeColor="text1"/>
                <w:sz w:val="20"/>
                <w:szCs w:val="20"/>
              </w:rPr>
            </w:pPr>
            <w:r w:rsidRPr="00B27F06">
              <w:rPr>
                <w:rFonts w:ascii="Segoe UI" w:eastAsia="Times New Roman" w:hAnsi="Segoe UI" w:cs="Segoe UI"/>
                <w:b/>
                <w:bCs/>
                <w:color w:val="000000" w:themeColor="text1"/>
                <w:sz w:val="20"/>
                <w:szCs w:val="20"/>
              </w:rPr>
              <w:t>Category Code</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1EAEF" w:themeFill="accent4" w:themeFillTint="33"/>
            <w:noWrap/>
            <w:hideMark/>
          </w:tcPr>
          <w:p w14:paraId="325FC686" w14:textId="77777777" w:rsidR="005C367E" w:rsidRPr="00B27F06" w:rsidRDefault="005C367E">
            <w:pPr>
              <w:spacing w:after="0" w:line="240" w:lineRule="auto"/>
              <w:rPr>
                <w:rFonts w:ascii="Segoe UI" w:eastAsia="Times New Roman" w:hAnsi="Segoe UI" w:cs="Segoe UI"/>
                <w:b/>
                <w:bCs/>
                <w:color w:val="000000" w:themeColor="text1"/>
                <w:sz w:val="20"/>
                <w:szCs w:val="20"/>
              </w:rPr>
            </w:pPr>
            <w:r w:rsidRPr="00B27F06">
              <w:rPr>
                <w:rFonts w:ascii="Segoe UI" w:eastAsia="Times New Roman" w:hAnsi="Segoe UI" w:cs="Segoe UI"/>
                <w:b/>
                <w:bCs/>
                <w:color w:val="000000" w:themeColor="text1"/>
                <w:sz w:val="20"/>
                <w:szCs w:val="20"/>
              </w:rPr>
              <w:t>Category Description</w:t>
            </w:r>
          </w:p>
        </w:tc>
        <w:tc>
          <w:tcPr>
            <w:tcW w:w="66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1EAEF" w:themeFill="accent4" w:themeFillTint="33"/>
            <w:hideMark/>
          </w:tcPr>
          <w:p w14:paraId="1F4FC944" w14:textId="77777777" w:rsidR="005C367E" w:rsidRPr="00B27F06" w:rsidRDefault="005C367E">
            <w:pPr>
              <w:spacing w:after="0" w:line="240" w:lineRule="auto"/>
              <w:rPr>
                <w:rFonts w:ascii="Segoe UI" w:eastAsia="Times New Roman" w:hAnsi="Segoe UI" w:cs="Segoe UI"/>
                <w:b/>
                <w:bCs/>
                <w:color w:val="000000" w:themeColor="text1"/>
                <w:sz w:val="20"/>
                <w:szCs w:val="20"/>
              </w:rPr>
            </w:pPr>
            <w:r w:rsidRPr="00B27F06">
              <w:rPr>
                <w:rFonts w:ascii="Segoe UI" w:eastAsia="Times New Roman" w:hAnsi="Segoe UI" w:cs="Segoe UI"/>
                <w:b/>
                <w:bCs/>
                <w:color w:val="000000" w:themeColor="text1"/>
                <w:sz w:val="20"/>
                <w:szCs w:val="20"/>
              </w:rPr>
              <w:t>FEMA Category B: Emergency Protective Measures</w:t>
            </w:r>
          </w:p>
        </w:tc>
      </w:tr>
      <w:tr w:rsidR="00A01507" w:rsidRPr="00B27F06" w14:paraId="45509606" w14:textId="77777777" w:rsidTr="00250477">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4CE19466" w14:textId="77777777" w:rsidR="00A01507" w:rsidRPr="00B27F06" w:rsidRDefault="00A01507">
            <w:pPr>
              <w:spacing w:after="0" w:line="240" w:lineRule="auto"/>
              <w:rPr>
                <w:rFonts w:ascii="Segoe UI" w:eastAsia="Times New Roman" w:hAnsi="Segoe UI" w:cs="Segoe UI"/>
                <w:color w:val="000000" w:themeColor="text1"/>
                <w:sz w:val="20"/>
                <w:szCs w:val="20"/>
              </w:rPr>
            </w:pPr>
            <w:r w:rsidRPr="00B27F06">
              <w:rPr>
                <w:rFonts w:ascii="Segoe UI" w:eastAsia="Times New Roman" w:hAnsi="Segoe UI" w:cs="Segoe UI"/>
                <w:color w:val="000000" w:themeColor="text1"/>
                <w:sz w:val="20"/>
                <w:szCs w:val="20"/>
              </w:rPr>
              <w:t>B13a</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0506EE17" w14:textId="77777777" w:rsidR="00A01507" w:rsidRPr="00B27F06" w:rsidRDefault="00A01507">
            <w:pPr>
              <w:spacing w:after="0" w:line="240" w:lineRule="auto"/>
              <w:rPr>
                <w:rFonts w:ascii="Segoe UI" w:eastAsia="Times New Roman" w:hAnsi="Segoe UI" w:cs="Segoe UI"/>
                <w:color w:val="000000" w:themeColor="text1"/>
                <w:sz w:val="20"/>
                <w:szCs w:val="20"/>
              </w:rPr>
            </w:pPr>
            <w:r w:rsidRPr="00B27F06">
              <w:rPr>
                <w:rFonts w:ascii="Segoe UI" w:eastAsia="Times New Roman" w:hAnsi="Segoe UI" w:cs="Segoe UI"/>
                <w:color w:val="000000" w:themeColor="text1"/>
                <w:sz w:val="20"/>
                <w:szCs w:val="20"/>
              </w:rPr>
              <w:t>Vaccine Strategy and Planning</w:t>
            </w:r>
          </w:p>
        </w:tc>
        <w:tc>
          <w:tcPr>
            <w:tcW w:w="6665"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75E8A472" w14:textId="77777777" w:rsidR="00A01507" w:rsidRPr="00B27F06" w:rsidRDefault="00A01507">
            <w:pPr>
              <w:pStyle w:val="Default"/>
              <w:spacing w:line="276" w:lineRule="auto"/>
              <w:rPr>
                <w:rFonts w:ascii="Segoe UI" w:hAnsi="Segoe UI" w:cs="Segoe UI"/>
              </w:rPr>
            </w:pPr>
          </w:p>
          <w:p w14:paraId="78F99D2D" w14:textId="77777777" w:rsidR="00A01507" w:rsidRPr="00B27F06" w:rsidRDefault="00A01507">
            <w:pPr>
              <w:autoSpaceDE w:val="0"/>
              <w:autoSpaceDN w:val="0"/>
              <w:adjustRightInd w:val="0"/>
              <w:spacing w:after="0" w:line="240" w:lineRule="auto"/>
              <w:rPr>
                <w:rFonts w:ascii="Segoe UI" w:hAnsi="Segoe UI" w:cs="Segoe UI"/>
                <w:color w:val="000000"/>
              </w:rPr>
            </w:pPr>
            <w:r w:rsidRPr="00B27F06">
              <w:rPr>
                <w:rFonts w:ascii="Segoe UI" w:hAnsi="Segoe UI" w:cs="Segoe UI"/>
                <w:color w:val="000000"/>
              </w:rPr>
              <w:t>Work and associated costs to support the distribution and administration of COVID-19 vaccines.</w:t>
            </w:r>
          </w:p>
          <w:p w14:paraId="1B0FB99E" w14:textId="77777777" w:rsidR="00A01507" w:rsidRPr="00B27F06" w:rsidRDefault="00A01507">
            <w:pPr>
              <w:spacing w:after="0" w:line="240" w:lineRule="auto"/>
              <w:jc w:val="center"/>
              <w:rPr>
                <w:rFonts w:ascii="Segoe UI" w:eastAsia="Times New Roman" w:hAnsi="Segoe UI" w:cs="Segoe UI"/>
                <w:color w:val="000000" w:themeColor="text1"/>
                <w:sz w:val="20"/>
                <w:szCs w:val="20"/>
              </w:rPr>
            </w:pPr>
          </w:p>
        </w:tc>
      </w:tr>
      <w:tr w:rsidR="00A01507" w:rsidRPr="00B27F06" w14:paraId="5CAD794F" w14:textId="77777777" w:rsidTr="00250477">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3F9843CA" w14:textId="77777777" w:rsidR="00A01507" w:rsidRPr="00B27F06" w:rsidRDefault="00A01507">
            <w:pPr>
              <w:spacing w:after="0" w:line="240" w:lineRule="auto"/>
              <w:rPr>
                <w:rFonts w:ascii="Segoe UI" w:eastAsia="Times New Roman" w:hAnsi="Segoe UI" w:cs="Segoe UI"/>
                <w:color w:val="000000" w:themeColor="text1"/>
                <w:sz w:val="20"/>
                <w:szCs w:val="20"/>
              </w:rPr>
            </w:pPr>
            <w:r w:rsidRPr="00B27F06">
              <w:rPr>
                <w:rFonts w:ascii="Segoe UI" w:eastAsia="Times New Roman" w:hAnsi="Segoe UI" w:cs="Segoe UI"/>
                <w:color w:val="000000" w:themeColor="text1"/>
                <w:sz w:val="20"/>
                <w:szCs w:val="20"/>
              </w:rPr>
              <w:t>B13b</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4F6D6D88" w14:textId="77777777" w:rsidR="00A01507" w:rsidRPr="00B27F06" w:rsidRDefault="00A01507">
            <w:pPr>
              <w:spacing w:after="0" w:line="240" w:lineRule="auto"/>
              <w:rPr>
                <w:rFonts w:ascii="Segoe UI" w:eastAsia="Times New Roman" w:hAnsi="Segoe UI" w:cs="Segoe UI"/>
                <w:color w:val="000000" w:themeColor="text1"/>
                <w:sz w:val="20"/>
                <w:szCs w:val="20"/>
              </w:rPr>
            </w:pPr>
            <w:r w:rsidRPr="00B27F06">
              <w:rPr>
                <w:rFonts w:ascii="Segoe UI" w:eastAsia="Times New Roman" w:hAnsi="Segoe UI" w:cs="Segoe UI"/>
                <w:color w:val="000000" w:themeColor="text1"/>
                <w:sz w:val="20"/>
                <w:szCs w:val="20"/>
              </w:rPr>
              <w:t>Vaccine Storage and Handling</w:t>
            </w:r>
          </w:p>
        </w:tc>
        <w:tc>
          <w:tcPr>
            <w:tcW w:w="6665" w:type="dxa"/>
            <w:vMerge/>
            <w:tcBorders>
              <w:left w:val="single" w:sz="4" w:space="0" w:color="D9D9D9" w:themeColor="background1" w:themeShade="D9"/>
              <w:right w:val="single" w:sz="4" w:space="0" w:color="D9D9D9" w:themeColor="background1" w:themeShade="D9"/>
            </w:tcBorders>
            <w:vAlign w:val="center"/>
            <w:hideMark/>
          </w:tcPr>
          <w:p w14:paraId="340FC962" w14:textId="77777777" w:rsidR="00A01507" w:rsidRPr="00B27F06" w:rsidRDefault="00A01507">
            <w:pPr>
              <w:spacing w:after="0" w:line="276" w:lineRule="auto"/>
              <w:rPr>
                <w:rFonts w:ascii="Segoe UI" w:eastAsia="Times New Roman" w:hAnsi="Segoe UI" w:cs="Segoe UI"/>
                <w:color w:val="000000" w:themeColor="text1"/>
                <w:sz w:val="20"/>
                <w:szCs w:val="20"/>
              </w:rPr>
            </w:pPr>
          </w:p>
        </w:tc>
      </w:tr>
      <w:tr w:rsidR="00A01507" w:rsidRPr="00B27F06" w14:paraId="6FC7D1E4" w14:textId="77777777" w:rsidTr="00250477">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0613BB32" w14:textId="77777777" w:rsidR="00A01507" w:rsidRPr="00B27F06" w:rsidRDefault="00A01507">
            <w:pPr>
              <w:spacing w:after="0" w:line="240" w:lineRule="auto"/>
              <w:rPr>
                <w:rFonts w:ascii="Segoe UI" w:eastAsia="Times New Roman" w:hAnsi="Segoe UI" w:cs="Segoe UI"/>
                <w:color w:val="000000" w:themeColor="text1"/>
                <w:sz w:val="20"/>
                <w:szCs w:val="20"/>
              </w:rPr>
            </w:pPr>
            <w:r w:rsidRPr="00B27F06">
              <w:rPr>
                <w:rFonts w:ascii="Segoe UI" w:eastAsia="Times New Roman" w:hAnsi="Segoe UI" w:cs="Segoe UI"/>
                <w:color w:val="000000" w:themeColor="text1"/>
                <w:sz w:val="20"/>
                <w:szCs w:val="20"/>
              </w:rPr>
              <w:t>B13c</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3E012B6E" w14:textId="77777777" w:rsidR="00A01507" w:rsidRPr="00B27F06" w:rsidRDefault="00A01507">
            <w:pPr>
              <w:spacing w:after="0" w:line="240" w:lineRule="auto"/>
              <w:rPr>
                <w:rFonts w:ascii="Segoe UI" w:eastAsia="Times New Roman" w:hAnsi="Segoe UI" w:cs="Segoe UI"/>
                <w:color w:val="000000" w:themeColor="text1"/>
                <w:sz w:val="20"/>
                <w:szCs w:val="20"/>
              </w:rPr>
            </w:pPr>
            <w:r w:rsidRPr="00B27F06">
              <w:rPr>
                <w:rFonts w:ascii="Segoe UI" w:eastAsia="Times New Roman" w:hAnsi="Segoe UI" w:cs="Segoe UI"/>
                <w:color w:val="000000" w:themeColor="text1"/>
                <w:sz w:val="20"/>
                <w:szCs w:val="20"/>
              </w:rPr>
              <w:t>Vaccine Transportation and Distribution</w:t>
            </w:r>
          </w:p>
        </w:tc>
        <w:tc>
          <w:tcPr>
            <w:tcW w:w="6665" w:type="dxa"/>
            <w:vMerge/>
            <w:tcBorders>
              <w:left w:val="single" w:sz="4" w:space="0" w:color="D9D9D9" w:themeColor="background1" w:themeShade="D9"/>
              <w:right w:val="single" w:sz="4" w:space="0" w:color="D9D9D9" w:themeColor="background1" w:themeShade="D9"/>
            </w:tcBorders>
            <w:vAlign w:val="center"/>
            <w:hideMark/>
          </w:tcPr>
          <w:p w14:paraId="4DEBF2A0" w14:textId="77777777" w:rsidR="00A01507" w:rsidRPr="00B27F06" w:rsidRDefault="00A01507">
            <w:pPr>
              <w:spacing w:after="0" w:line="276" w:lineRule="auto"/>
              <w:rPr>
                <w:rFonts w:ascii="Segoe UI" w:eastAsia="Times New Roman" w:hAnsi="Segoe UI" w:cs="Segoe UI"/>
                <w:color w:val="000000" w:themeColor="text1"/>
                <w:sz w:val="20"/>
                <w:szCs w:val="20"/>
              </w:rPr>
            </w:pPr>
          </w:p>
        </w:tc>
      </w:tr>
      <w:tr w:rsidR="00A01507" w:rsidRPr="00B27F06" w14:paraId="05548E82" w14:textId="77777777" w:rsidTr="00250477">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5FCC1C00" w14:textId="77777777" w:rsidR="00A01507" w:rsidRPr="00B27F06" w:rsidRDefault="00A01507">
            <w:pPr>
              <w:spacing w:after="0" w:line="240" w:lineRule="auto"/>
              <w:rPr>
                <w:rFonts w:ascii="Segoe UI" w:eastAsia="Times New Roman" w:hAnsi="Segoe UI" w:cs="Segoe UI"/>
                <w:color w:val="000000" w:themeColor="text1"/>
                <w:sz w:val="20"/>
                <w:szCs w:val="20"/>
              </w:rPr>
            </w:pPr>
            <w:r w:rsidRPr="00B27F06">
              <w:rPr>
                <w:rFonts w:ascii="Segoe UI" w:eastAsia="Times New Roman" w:hAnsi="Segoe UI" w:cs="Segoe UI"/>
                <w:color w:val="000000" w:themeColor="text1"/>
                <w:sz w:val="20"/>
                <w:szCs w:val="20"/>
              </w:rPr>
              <w:t>B13d</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345B15BA" w14:textId="77777777" w:rsidR="00A01507" w:rsidRPr="00B27F06" w:rsidRDefault="00A01507">
            <w:pPr>
              <w:spacing w:after="0" w:line="240" w:lineRule="auto"/>
              <w:rPr>
                <w:rFonts w:ascii="Segoe UI" w:eastAsia="Times New Roman" w:hAnsi="Segoe UI" w:cs="Segoe UI"/>
                <w:color w:val="000000" w:themeColor="text1"/>
                <w:sz w:val="20"/>
                <w:szCs w:val="20"/>
              </w:rPr>
            </w:pPr>
            <w:r w:rsidRPr="00B27F06">
              <w:rPr>
                <w:rFonts w:ascii="Segoe UI" w:eastAsia="Times New Roman" w:hAnsi="Segoe UI" w:cs="Segoe UI"/>
                <w:color w:val="000000" w:themeColor="text1"/>
                <w:sz w:val="20"/>
                <w:szCs w:val="20"/>
              </w:rPr>
              <w:t>Vaccine Administration</w:t>
            </w:r>
          </w:p>
        </w:tc>
        <w:tc>
          <w:tcPr>
            <w:tcW w:w="6665" w:type="dxa"/>
            <w:vMerge/>
            <w:tcBorders>
              <w:left w:val="single" w:sz="4" w:space="0" w:color="D9D9D9" w:themeColor="background1" w:themeShade="D9"/>
              <w:right w:val="single" w:sz="4" w:space="0" w:color="D9D9D9" w:themeColor="background1" w:themeShade="D9"/>
            </w:tcBorders>
            <w:vAlign w:val="center"/>
            <w:hideMark/>
          </w:tcPr>
          <w:p w14:paraId="255D3F5D" w14:textId="77777777" w:rsidR="00A01507" w:rsidRPr="00B27F06" w:rsidRDefault="00A01507">
            <w:pPr>
              <w:spacing w:after="0" w:line="276" w:lineRule="auto"/>
              <w:rPr>
                <w:rFonts w:ascii="Segoe UI" w:eastAsia="Times New Roman" w:hAnsi="Segoe UI" w:cs="Segoe UI"/>
                <w:color w:val="000000" w:themeColor="text1"/>
                <w:sz w:val="20"/>
                <w:szCs w:val="20"/>
              </w:rPr>
            </w:pPr>
          </w:p>
        </w:tc>
      </w:tr>
      <w:tr w:rsidR="00A01507" w14:paraId="07576AFE" w14:textId="77777777" w:rsidTr="00250477">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17EBBBCA" w14:textId="77777777" w:rsidR="00A01507" w:rsidRPr="00B27F06" w:rsidRDefault="00A01507">
            <w:pPr>
              <w:spacing w:after="0" w:line="240" w:lineRule="auto"/>
              <w:rPr>
                <w:rFonts w:ascii="Segoe UI" w:eastAsia="Times New Roman" w:hAnsi="Segoe UI" w:cs="Segoe UI"/>
                <w:color w:val="000000" w:themeColor="text1"/>
                <w:sz w:val="20"/>
                <w:szCs w:val="20"/>
              </w:rPr>
            </w:pPr>
            <w:r w:rsidRPr="00B27F06">
              <w:rPr>
                <w:rFonts w:ascii="Segoe UI" w:eastAsia="Times New Roman" w:hAnsi="Segoe UI" w:cs="Segoe UI"/>
                <w:color w:val="000000" w:themeColor="text1"/>
                <w:sz w:val="20"/>
                <w:szCs w:val="20"/>
              </w:rPr>
              <w:t>B13e</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498FEE74" w14:textId="77777777" w:rsidR="00A01507" w:rsidRDefault="00A01507">
            <w:pPr>
              <w:spacing w:after="0" w:line="240" w:lineRule="auto"/>
              <w:rPr>
                <w:rFonts w:ascii="Segoe UI" w:eastAsia="Times New Roman" w:hAnsi="Segoe UI" w:cs="Segoe UI"/>
                <w:color w:val="000000" w:themeColor="text1"/>
                <w:sz w:val="20"/>
                <w:szCs w:val="20"/>
              </w:rPr>
            </w:pPr>
            <w:r w:rsidRPr="00B27F06">
              <w:rPr>
                <w:rFonts w:ascii="Segoe UI" w:eastAsia="Times New Roman" w:hAnsi="Segoe UI" w:cs="Segoe UI"/>
                <w:color w:val="000000" w:themeColor="text1"/>
                <w:sz w:val="20"/>
                <w:szCs w:val="20"/>
              </w:rPr>
              <w:t>Vaccine Facilities Costs</w:t>
            </w:r>
          </w:p>
        </w:tc>
        <w:tc>
          <w:tcPr>
            <w:tcW w:w="6665" w:type="dxa"/>
            <w:vMerge/>
            <w:tcBorders>
              <w:left w:val="single" w:sz="4" w:space="0" w:color="D9D9D9" w:themeColor="background1" w:themeShade="D9"/>
              <w:right w:val="single" w:sz="4" w:space="0" w:color="D9D9D9" w:themeColor="background1" w:themeShade="D9"/>
            </w:tcBorders>
            <w:vAlign w:val="center"/>
            <w:hideMark/>
          </w:tcPr>
          <w:p w14:paraId="31BBA937" w14:textId="77777777" w:rsidR="00A01507" w:rsidRDefault="00A01507">
            <w:pPr>
              <w:spacing w:after="0" w:line="276" w:lineRule="auto"/>
              <w:rPr>
                <w:rFonts w:ascii="Segoe UI" w:eastAsia="Times New Roman" w:hAnsi="Segoe UI" w:cs="Segoe UI"/>
                <w:color w:val="000000" w:themeColor="text1"/>
                <w:sz w:val="20"/>
                <w:szCs w:val="20"/>
              </w:rPr>
            </w:pPr>
          </w:p>
        </w:tc>
      </w:tr>
      <w:tr w:rsidR="00A01507" w14:paraId="648CB08E" w14:textId="77777777" w:rsidTr="00250477">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tcPr>
          <w:p w14:paraId="2FD9C880" w14:textId="6844EA90" w:rsidR="00A01507" w:rsidRPr="00B27F06" w:rsidRDefault="00A01507">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B13f</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tcPr>
          <w:p w14:paraId="50EDAD57" w14:textId="443E7281" w:rsidR="00A01507" w:rsidRPr="00B27F06" w:rsidRDefault="00A01507">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High Volume Vaccine</w:t>
            </w:r>
          </w:p>
        </w:tc>
        <w:tc>
          <w:tcPr>
            <w:tcW w:w="6665"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91FD073" w14:textId="77777777" w:rsidR="00A01507" w:rsidRDefault="00A01507">
            <w:pPr>
              <w:spacing w:after="0" w:line="276" w:lineRule="auto"/>
              <w:rPr>
                <w:rFonts w:ascii="Segoe UI" w:eastAsia="Times New Roman" w:hAnsi="Segoe UI" w:cs="Segoe UI"/>
                <w:color w:val="000000" w:themeColor="text1"/>
                <w:sz w:val="20"/>
                <w:szCs w:val="20"/>
              </w:rPr>
            </w:pPr>
          </w:p>
        </w:tc>
      </w:tr>
    </w:tbl>
    <w:p w14:paraId="1A477414" w14:textId="5A57A576" w:rsidR="00581ABD" w:rsidRDefault="00581ABD" w:rsidP="009E6D8E">
      <w:pPr>
        <w:spacing w:after="0"/>
        <w:rPr>
          <w:rFonts w:ascii="Segoe UI" w:hAnsi="Segoe UI" w:cs="Segoe UI"/>
          <w:sz w:val="21"/>
          <w:szCs w:val="21"/>
        </w:rPr>
      </w:pPr>
    </w:p>
    <w:p w14:paraId="44F69236" w14:textId="2F28BDE2" w:rsidR="00A01507" w:rsidRPr="0091674B" w:rsidRDefault="00A01507" w:rsidP="00A01507">
      <w:pPr>
        <w:rPr>
          <w:rFonts w:ascii="Segoe UI" w:hAnsi="Segoe UI" w:cs="Segoe UI"/>
        </w:rPr>
      </w:pPr>
      <w:r w:rsidRPr="0091674B">
        <w:rPr>
          <w:rFonts w:ascii="Segoe UI" w:hAnsi="Segoe UI" w:cs="Segoe UI"/>
        </w:rPr>
        <w:t xml:space="preserve">If your department </w:t>
      </w:r>
      <w:r>
        <w:rPr>
          <w:rFonts w:ascii="Segoe UI" w:hAnsi="Segoe UI" w:cs="Segoe UI"/>
        </w:rPr>
        <w:t>has costs related to</w:t>
      </w:r>
      <w:r w:rsidRPr="0091674B">
        <w:rPr>
          <w:rFonts w:ascii="Segoe UI" w:hAnsi="Segoe UI" w:cs="Segoe UI"/>
        </w:rPr>
        <w:t xml:space="preserve"> safe opening and operation, please use the following Category Codes:</w:t>
      </w:r>
    </w:p>
    <w:tbl>
      <w:tblPr>
        <w:tblW w:w="102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9" w:type="dxa"/>
          <w:left w:w="86" w:type="dxa"/>
          <w:bottom w:w="29" w:type="dxa"/>
          <w:right w:w="86" w:type="dxa"/>
        </w:tblCellMar>
        <w:tblLook w:val="04A0" w:firstRow="1" w:lastRow="0" w:firstColumn="1" w:lastColumn="0" w:noHBand="0" w:noVBand="1"/>
      </w:tblPr>
      <w:tblGrid>
        <w:gridCol w:w="1076"/>
        <w:gridCol w:w="2519"/>
        <w:gridCol w:w="6665"/>
      </w:tblGrid>
      <w:tr w:rsidR="00A01507" w:rsidRPr="00E27654" w14:paraId="304D5778" w14:textId="77777777" w:rsidTr="00250477">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1EAEF" w:themeFill="accent4" w:themeFillTint="33"/>
            <w:noWrap/>
            <w:hideMark/>
          </w:tcPr>
          <w:p w14:paraId="42540B31" w14:textId="77777777" w:rsidR="00A01507" w:rsidRPr="00E27654" w:rsidRDefault="00A01507" w:rsidP="00250477">
            <w:pPr>
              <w:spacing w:after="0" w:line="240" w:lineRule="auto"/>
              <w:rPr>
                <w:rFonts w:ascii="Segoe UI" w:eastAsia="Times New Roman" w:hAnsi="Segoe UI" w:cs="Segoe UI"/>
                <w:b/>
                <w:bCs/>
                <w:color w:val="000000" w:themeColor="text1"/>
                <w:sz w:val="20"/>
                <w:szCs w:val="20"/>
              </w:rPr>
            </w:pPr>
            <w:r w:rsidRPr="00E27654">
              <w:rPr>
                <w:rFonts w:ascii="Segoe UI" w:eastAsia="Times New Roman" w:hAnsi="Segoe UI" w:cs="Segoe UI"/>
                <w:b/>
                <w:bCs/>
                <w:color w:val="000000" w:themeColor="text1"/>
                <w:sz w:val="20"/>
                <w:szCs w:val="20"/>
              </w:rPr>
              <w:t>Category Code</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1EAEF" w:themeFill="accent4" w:themeFillTint="33"/>
            <w:noWrap/>
            <w:hideMark/>
          </w:tcPr>
          <w:p w14:paraId="2D3E2E05" w14:textId="77777777" w:rsidR="00A01507" w:rsidRPr="00E27654" w:rsidRDefault="00A01507" w:rsidP="00250477">
            <w:pPr>
              <w:spacing w:after="0" w:line="240" w:lineRule="auto"/>
              <w:rPr>
                <w:rFonts w:ascii="Segoe UI" w:eastAsia="Times New Roman" w:hAnsi="Segoe UI" w:cs="Segoe UI"/>
                <w:b/>
                <w:bCs/>
                <w:color w:val="000000" w:themeColor="text1"/>
                <w:sz w:val="20"/>
                <w:szCs w:val="20"/>
              </w:rPr>
            </w:pPr>
            <w:r w:rsidRPr="00E27654">
              <w:rPr>
                <w:rFonts w:ascii="Segoe UI" w:eastAsia="Times New Roman" w:hAnsi="Segoe UI" w:cs="Segoe UI"/>
                <w:b/>
                <w:bCs/>
                <w:color w:val="000000" w:themeColor="text1"/>
                <w:sz w:val="20"/>
                <w:szCs w:val="20"/>
              </w:rPr>
              <w:t>Category Description</w:t>
            </w:r>
          </w:p>
        </w:tc>
        <w:tc>
          <w:tcPr>
            <w:tcW w:w="66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1EAEF" w:themeFill="accent4" w:themeFillTint="33"/>
          </w:tcPr>
          <w:p w14:paraId="457839C7" w14:textId="77777777" w:rsidR="00A01507" w:rsidRPr="00E27654" w:rsidRDefault="00A01507" w:rsidP="00250477">
            <w:pPr>
              <w:spacing w:after="0" w:line="240" w:lineRule="auto"/>
              <w:rPr>
                <w:rFonts w:ascii="Segoe UI" w:eastAsia="Times New Roman" w:hAnsi="Segoe UI" w:cs="Segoe UI"/>
                <w:b/>
                <w:bCs/>
                <w:color w:val="000000" w:themeColor="text1"/>
                <w:sz w:val="20"/>
                <w:szCs w:val="20"/>
              </w:rPr>
            </w:pPr>
            <w:r w:rsidRPr="00E27654">
              <w:rPr>
                <w:rFonts w:ascii="Segoe UI" w:eastAsia="Times New Roman" w:hAnsi="Segoe UI" w:cs="Segoe UI"/>
                <w:b/>
                <w:bCs/>
                <w:color w:val="000000" w:themeColor="text1"/>
                <w:sz w:val="20"/>
                <w:szCs w:val="20"/>
              </w:rPr>
              <w:t>FEMA Category B: Emergency Protective Measures</w:t>
            </w:r>
          </w:p>
        </w:tc>
      </w:tr>
      <w:tr w:rsidR="00A01507" w:rsidRPr="00E27654" w14:paraId="13EB026D" w14:textId="77777777" w:rsidTr="00250477">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14:paraId="222157B5" w14:textId="77777777" w:rsidR="00A01507" w:rsidRPr="00C3772F" w:rsidRDefault="00A01507" w:rsidP="00250477">
            <w:pPr>
              <w:spacing w:after="0" w:line="240" w:lineRule="auto"/>
              <w:rPr>
                <w:rFonts w:ascii="Segoe UI" w:eastAsia="Times New Roman" w:hAnsi="Segoe UI" w:cs="Segoe UI"/>
                <w:color w:val="000000" w:themeColor="text1"/>
                <w:sz w:val="20"/>
                <w:szCs w:val="20"/>
              </w:rPr>
            </w:pPr>
            <w:r w:rsidRPr="00C3772F">
              <w:rPr>
                <w:rFonts w:ascii="Segoe UI" w:eastAsia="Times New Roman" w:hAnsi="Segoe UI" w:cs="Segoe UI"/>
                <w:color w:val="000000" w:themeColor="text1"/>
                <w:sz w:val="20"/>
                <w:szCs w:val="20"/>
              </w:rPr>
              <w:t>B14a</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14:paraId="742E8EAC" w14:textId="77777777" w:rsidR="00A01507" w:rsidRPr="00C3772F" w:rsidRDefault="00A01507" w:rsidP="00250477">
            <w:pPr>
              <w:spacing w:after="0" w:line="240" w:lineRule="auto"/>
              <w:rPr>
                <w:rFonts w:ascii="Segoe UI" w:eastAsia="Times New Roman" w:hAnsi="Segoe UI" w:cs="Segoe UI"/>
                <w:color w:val="000000" w:themeColor="text1"/>
                <w:sz w:val="20"/>
                <w:szCs w:val="20"/>
              </w:rPr>
            </w:pPr>
            <w:r w:rsidRPr="00C3772F">
              <w:rPr>
                <w:rFonts w:ascii="Segoe UI" w:eastAsia="Times New Roman" w:hAnsi="Segoe UI" w:cs="Segoe UI"/>
                <w:color w:val="000000" w:themeColor="text1"/>
                <w:sz w:val="20"/>
                <w:szCs w:val="20"/>
              </w:rPr>
              <w:t>Safe Opening</w:t>
            </w:r>
          </w:p>
        </w:tc>
        <w:tc>
          <w:tcPr>
            <w:tcW w:w="6665"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3924471C" w14:textId="0FE39C76" w:rsidR="00A01507" w:rsidRPr="00C3772F" w:rsidRDefault="00A01507" w:rsidP="00250477">
            <w:pPr>
              <w:pStyle w:val="Default"/>
              <w:rPr>
                <w:rFonts w:ascii="Segoe UI" w:hAnsi="Segoe UI" w:cs="Segoe UI"/>
                <w:sz w:val="20"/>
                <w:szCs w:val="20"/>
              </w:rPr>
            </w:pPr>
            <w:r w:rsidRPr="00C3772F">
              <w:rPr>
                <w:rFonts w:ascii="Segoe UI" w:hAnsi="Segoe UI" w:cs="Segoe UI"/>
                <w:sz w:val="20"/>
                <w:szCs w:val="20"/>
              </w:rPr>
              <w:t>Costs related to reopening a closed building / facility.</w:t>
            </w:r>
          </w:p>
          <w:p w14:paraId="3FC8C2EE" w14:textId="77777777" w:rsidR="00A01507" w:rsidRPr="00C3772F" w:rsidRDefault="00A01507" w:rsidP="00250477">
            <w:pPr>
              <w:autoSpaceDE w:val="0"/>
              <w:autoSpaceDN w:val="0"/>
              <w:adjustRightInd w:val="0"/>
              <w:spacing w:after="0" w:line="240" w:lineRule="auto"/>
              <w:rPr>
                <w:rFonts w:ascii="Segoe UI" w:eastAsia="Times New Roman" w:hAnsi="Segoe UI" w:cs="Segoe UI"/>
                <w:color w:val="000000" w:themeColor="text1"/>
                <w:sz w:val="20"/>
                <w:szCs w:val="20"/>
              </w:rPr>
            </w:pPr>
          </w:p>
        </w:tc>
      </w:tr>
      <w:tr w:rsidR="00A01507" w:rsidRPr="00E27654" w14:paraId="042D2BDC" w14:textId="77777777" w:rsidTr="00250477">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39C8BA88" w14:textId="77777777" w:rsidR="00A01507" w:rsidRPr="00C3772F" w:rsidRDefault="00A01507" w:rsidP="00250477">
            <w:pPr>
              <w:spacing w:after="0" w:line="240" w:lineRule="auto"/>
              <w:rPr>
                <w:rFonts w:ascii="Segoe UI" w:eastAsia="Times New Roman" w:hAnsi="Segoe UI" w:cs="Segoe UI"/>
                <w:color w:val="000000" w:themeColor="text1"/>
                <w:sz w:val="20"/>
                <w:szCs w:val="20"/>
              </w:rPr>
            </w:pPr>
            <w:r w:rsidRPr="00C3772F">
              <w:rPr>
                <w:rFonts w:ascii="Segoe UI" w:eastAsia="Times New Roman" w:hAnsi="Segoe UI" w:cs="Segoe UI"/>
                <w:color w:val="000000" w:themeColor="text1"/>
                <w:sz w:val="20"/>
                <w:szCs w:val="20"/>
              </w:rPr>
              <w:lastRenderedPageBreak/>
              <w:t>B14b</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64A8D051" w14:textId="77777777" w:rsidR="00A01507" w:rsidRPr="00C3772F" w:rsidRDefault="00A01507" w:rsidP="00250477">
            <w:pPr>
              <w:spacing w:after="0" w:line="240" w:lineRule="auto"/>
              <w:rPr>
                <w:rFonts w:ascii="Segoe UI" w:eastAsia="Times New Roman" w:hAnsi="Segoe UI" w:cs="Segoe UI"/>
                <w:color w:val="000000" w:themeColor="text1"/>
                <w:sz w:val="20"/>
                <w:szCs w:val="20"/>
              </w:rPr>
            </w:pPr>
            <w:r w:rsidRPr="00C3772F">
              <w:rPr>
                <w:rFonts w:ascii="Segoe UI" w:eastAsia="Times New Roman" w:hAnsi="Segoe UI" w:cs="Segoe UI"/>
                <w:color w:val="000000" w:themeColor="text1"/>
                <w:sz w:val="20"/>
                <w:szCs w:val="20"/>
              </w:rPr>
              <w:t>Safe Operations</w:t>
            </w:r>
          </w:p>
        </w:tc>
        <w:tc>
          <w:tcPr>
            <w:tcW w:w="6665"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3B4C9642" w14:textId="43637362" w:rsidR="00A01507" w:rsidRPr="00C3772F" w:rsidRDefault="00A01507" w:rsidP="00250477">
            <w:pPr>
              <w:pStyle w:val="Default"/>
              <w:rPr>
                <w:rFonts w:ascii="Segoe UI" w:hAnsi="Segoe UI" w:cs="Segoe UI"/>
                <w:sz w:val="20"/>
                <w:szCs w:val="20"/>
              </w:rPr>
            </w:pPr>
            <w:r w:rsidRPr="00C3772F">
              <w:rPr>
                <w:rFonts w:ascii="Segoe UI" w:hAnsi="Segoe UI" w:cs="Segoe UI"/>
                <w:sz w:val="20"/>
                <w:szCs w:val="20"/>
              </w:rPr>
              <w:t xml:space="preserve">Costs related to increase in costs to make workplace safe during COVID times (normal operating costs are not reimbursable, any costs </w:t>
            </w:r>
            <w:proofErr w:type="gramStart"/>
            <w:r w:rsidRPr="00C3772F">
              <w:rPr>
                <w:rFonts w:ascii="Segoe UI" w:hAnsi="Segoe UI" w:cs="Segoe UI"/>
                <w:sz w:val="20"/>
                <w:szCs w:val="20"/>
              </w:rPr>
              <w:t>in excess of</w:t>
            </w:r>
            <w:proofErr w:type="gramEnd"/>
            <w:r w:rsidRPr="00C3772F">
              <w:rPr>
                <w:rFonts w:ascii="Segoe UI" w:hAnsi="Segoe UI" w:cs="Segoe UI"/>
                <w:sz w:val="20"/>
                <w:szCs w:val="20"/>
              </w:rPr>
              <w:t xml:space="preserve"> normal operating costs are reimbursable</w:t>
            </w:r>
            <w:r w:rsidR="00855C7B" w:rsidRPr="00C3772F">
              <w:rPr>
                <w:rFonts w:ascii="Segoe UI" w:hAnsi="Segoe UI" w:cs="Segoe UI"/>
                <w:sz w:val="20"/>
                <w:szCs w:val="20"/>
              </w:rPr>
              <w:t>)</w:t>
            </w:r>
            <w:r w:rsidRPr="00C3772F">
              <w:rPr>
                <w:rFonts w:ascii="Segoe UI" w:hAnsi="Segoe UI" w:cs="Segoe UI"/>
                <w:sz w:val="20"/>
                <w:szCs w:val="20"/>
              </w:rPr>
              <w:t>.</w:t>
            </w:r>
            <w:r w:rsidR="00855C7B" w:rsidRPr="00C3772F">
              <w:rPr>
                <w:rFonts w:ascii="Segoe UI" w:hAnsi="Segoe UI" w:cs="Segoe UI"/>
                <w:sz w:val="20"/>
                <w:szCs w:val="20"/>
              </w:rPr>
              <w:t xml:space="preserve"> See below</w:t>
            </w:r>
            <w:r w:rsidRPr="00C3772F">
              <w:rPr>
                <w:rFonts w:ascii="Segoe UI" w:hAnsi="Segoe UI" w:cs="Segoe UI"/>
                <w:sz w:val="20"/>
                <w:szCs w:val="20"/>
              </w:rPr>
              <w:t>.</w:t>
            </w:r>
          </w:p>
        </w:tc>
      </w:tr>
    </w:tbl>
    <w:p w14:paraId="6F73882A" w14:textId="47B32644" w:rsidR="005C367E" w:rsidRDefault="005C367E" w:rsidP="009E6D8E">
      <w:pPr>
        <w:spacing w:after="0"/>
        <w:rPr>
          <w:rFonts w:ascii="Segoe UI" w:hAnsi="Segoe UI" w:cs="Segoe UI"/>
          <w:sz w:val="21"/>
          <w:szCs w:val="21"/>
        </w:rPr>
      </w:pPr>
    </w:p>
    <w:p w14:paraId="3ECFD6E5" w14:textId="03DBB867" w:rsidR="007F412E" w:rsidRDefault="007F412E" w:rsidP="009E6D8E">
      <w:pPr>
        <w:spacing w:after="0"/>
        <w:rPr>
          <w:rFonts w:ascii="Segoe UI" w:hAnsi="Segoe UI" w:cs="Segoe UI"/>
        </w:rPr>
      </w:pPr>
      <w:r w:rsidRPr="0064119A">
        <w:rPr>
          <w:rFonts w:ascii="Segoe UI" w:hAnsi="Segoe UI" w:cs="Segoe UI"/>
        </w:rPr>
        <w:t xml:space="preserve">Safe reopening </w:t>
      </w:r>
      <w:r w:rsidR="00EE6FD7">
        <w:rPr>
          <w:rFonts w:ascii="Segoe UI" w:hAnsi="Segoe UI" w:cs="Segoe UI"/>
        </w:rPr>
        <w:t xml:space="preserve">and operation </w:t>
      </w:r>
      <w:proofErr w:type="gramStart"/>
      <w:r w:rsidRPr="0064119A">
        <w:rPr>
          <w:rFonts w:ascii="Segoe UI" w:hAnsi="Segoe UI" w:cs="Segoe UI"/>
        </w:rPr>
        <w:t>includes</w:t>
      </w:r>
      <w:proofErr w:type="gramEnd"/>
      <w:r w:rsidR="00A32F9F">
        <w:rPr>
          <w:rFonts w:ascii="Segoe UI" w:hAnsi="Segoe UI" w:cs="Segoe UI"/>
        </w:rPr>
        <w:t xml:space="preserve"> all city sites reopening </w:t>
      </w:r>
      <w:r w:rsidR="00EE6FD7">
        <w:rPr>
          <w:rFonts w:ascii="Segoe UI" w:hAnsi="Segoe UI" w:cs="Segoe UI"/>
        </w:rPr>
        <w:t>or continuing</w:t>
      </w:r>
      <w:r w:rsidR="0064119A">
        <w:rPr>
          <w:rFonts w:ascii="Segoe UI" w:hAnsi="Segoe UI" w:cs="Segoe UI"/>
        </w:rPr>
        <w:t xml:space="preserve"> operations </w:t>
      </w:r>
      <w:r w:rsidR="00A32F9F">
        <w:rPr>
          <w:rFonts w:ascii="Segoe UI" w:hAnsi="Segoe UI" w:cs="Segoe UI"/>
        </w:rPr>
        <w:t>for city business</w:t>
      </w:r>
      <w:r w:rsidR="00F10701">
        <w:rPr>
          <w:rFonts w:ascii="Segoe UI" w:hAnsi="Segoe UI" w:cs="Segoe UI"/>
        </w:rPr>
        <w:t xml:space="preserve"> and includes the following activities</w:t>
      </w:r>
      <w:r w:rsidRPr="0064119A">
        <w:rPr>
          <w:rFonts w:ascii="Segoe UI" w:hAnsi="Segoe UI" w:cs="Segoe UI"/>
        </w:rPr>
        <w:t xml:space="preserve">: </w:t>
      </w:r>
    </w:p>
    <w:p w14:paraId="1842EB19" w14:textId="77777777" w:rsidR="007116A6" w:rsidRPr="0064119A" w:rsidRDefault="007116A6" w:rsidP="009E6D8E">
      <w:pPr>
        <w:spacing w:after="0"/>
        <w:rPr>
          <w:rFonts w:ascii="Segoe UI" w:hAnsi="Segoe UI" w:cs="Segoe UI"/>
        </w:rPr>
      </w:pPr>
    </w:p>
    <w:p w14:paraId="257E812C" w14:textId="6C600DD7" w:rsidR="00B30ED4" w:rsidRPr="0064119A" w:rsidRDefault="00B30ED4" w:rsidP="00B30ED4">
      <w:pPr>
        <w:pStyle w:val="ListParagraph"/>
        <w:numPr>
          <w:ilvl w:val="0"/>
          <w:numId w:val="53"/>
        </w:numPr>
        <w:spacing w:after="0"/>
        <w:rPr>
          <w:rFonts w:ascii="Segoe UI" w:hAnsi="Segoe UI" w:cs="Segoe UI"/>
        </w:rPr>
      </w:pPr>
      <w:r w:rsidRPr="0064119A">
        <w:rPr>
          <w:rFonts w:ascii="Segoe UI" w:hAnsi="Segoe UI" w:cs="Segoe UI"/>
        </w:rPr>
        <w:t>Purchase and distribution of face mask</w:t>
      </w:r>
      <w:r w:rsidR="00A91407" w:rsidRPr="0064119A">
        <w:rPr>
          <w:rFonts w:ascii="Segoe UI" w:hAnsi="Segoe UI" w:cs="Segoe UI"/>
        </w:rPr>
        <w:t>s</w:t>
      </w:r>
      <w:r w:rsidRPr="0064119A">
        <w:rPr>
          <w:rFonts w:ascii="Segoe UI" w:hAnsi="Segoe UI" w:cs="Segoe UI"/>
        </w:rPr>
        <w:t>, including cloth face coverings, and Personal Protective Equipment (PPE).</w:t>
      </w:r>
    </w:p>
    <w:p w14:paraId="7E4395D2" w14:textId="4B2331E8" w:rsidR="00B30ED4" w:rsidRPr="0064119A" w:rsidRDefault="00B30ED4" w:rsidP="00B30ED4">
      <w:pPr>
        <w:pStyle w:val="ListParagraph"/>
        <w:numPr>
          <w:ilvl w:val="0"/>
          <w:numId w:val="53"/>
        </w:numPr>
        <w:spacing w:after="0"/>
        <w:rPr>
          <w:rFonts w:ascii="Segoe UI" w:hAnsi="Segoe UI" w:cs="Segoe UI"/>
        </w:rPr>
      </w:pPr>
      <w:r w:rsidRPr="0064119A">
        <w:rPr>
          <w:rFonts w:ascii="Segoe UI" w:hAnsi="Segoe UI" w:cs="Segoe UI"/>
        </w:rPr>
        <w:t xml:space="preserve">Cleaning and disinfection, in accordance with CDC guidance or that of an </w:t>
      </w:r>
      <w:r w:rsidR="007F412E" w:rsidRPr="0064119A">
        <w:rPr>
          <w:rFonts w:ascii="Segoe UI" w:hAnsi="Segoe UI" w:cs="Segoe UI"/>
        </w:rPr>
        <w:t xml:space="preserve">appropriate Public Health official available at the time the work was completed, including the purchase and provision of necessary supplies and equipment </w:t>
      </w:r>
      <w:proofErr w:type="gramStart"/>
      <w:r w:rsidR="007F412E" w:rsidRPr="0064119A">
        <w:rPr>
          <w:rFonts w:ascii="Segoe UI" w:hAnsi="Segoe UI" w:cs="Segoe UI"/>
        </w:rPr>
        <w:t>in excess of</w:t>
      </w:r>
      <w:proofErr w:type="gramEnd"/>
      <w:r w:rsidR="007F412E" w:rsidRPr="0064119A">
        <w:rPr>
          <w:rFonts w:ascii="Segoe UI" w:hAnsi="Segoe UI" w:cs="Segoe UI"/>
        </w:rPr>
        <w:t xml:space="preserve"> regularly budgeted costs. </w:t>
      </w:r>
    </w:p>
    <w:p w14:paraId="70237C43" w14:textId="77777777" w:rsidR="00B30ED4" w:rsidRPr="0064119A" w:rsidRDefault="007F412E" w:rsidP="00B30ED4">
      <w:pPr>
        <w:pStyle w:val="ListParagraph"/>
        <w:numPr>
          <w:ilvl w:val="0"/>
          <w:numId w:val="53"/>
        </w:numPr>
        <w:spacing w:after="0"/>
        <w:rPr>
          <w:rFonts w:ascii="Segoe UI" w:hAnsi="Segoe UI" w:cs="Segoe UI"/>
        </w:rPr>
      </w:pPr>
      <w:r w:rsidRPr="0064119A">
        <w:rPr>
          <w:rFonts w:ascii="Segoe UI" w:hAnsi="Segoe UI" w:cs="Segoe UI"/>
        </w:rPr>
        <w:t xml:space="preserve">COVID-19 diagnostic testing </w:t>
      </w:r>
    </w:p>
    <w:p w14:paraId="55263D00" w14:textId="77777777" w:rsidR="00B30ED4" w:rsidRPr="0064119A" w:rsidRDefault="007F412E" w:rsidP="00B30ED4">
      <w:pPr>
        <w:pStyle w:val="ListParagraph"/>
        <w:numPr>
          <w:ilvl w:val="0"/>
          <w:numId w:val="53"/>
        </w:numPr>
        <w:spacing w:after="0"/>
        <w:rPr>
          <w:rFonts w:ascii="Segoe UI" w:hAnsi="Segoe UI" w:cs="Segoe UI"/>
        </w:rPr>
      </w:pPr>
      <w:r w:rsidRPr="0064119A">
        <w:rPr>
          <w:rFonts w:ascii="Segoe UI" w:hAnsi="Segoe UI" w:cs="Segoe UI"/>
        </w:rPr>
        <w:t>Screening and temperature scanning, including, but not limited to, the purchase and</w:t>
      </w:r>
      <w:r w:rsidR="00B30ED4" w:rsidRPr="0064119A">
        <w:rPr>
          <w:rFonts w:ascii="Segoe UI" w:hAnsi="Segoe UI" w:cs="Segoe UI"/>
        </w:rPr>
        <w:t xml:space="preserve"> </w:t>
      </w:r>
      <w:r w:rsidRPr="0064119A">
        <w:rPr>
          <w:rFonts w:ascii="Segoe UI" w:hAnsi="Segoe UI" w:cs="Segoe UI"/>
        </w:rPr>
        <w:t xml:space="preserve">distribution of hand-held temperature measuring devices or temperature screening equipment. </w:t>
      </w:r>
    </w:p>
    <w:p w14:paraId="5301514C" w14:textId="77777777" w:rsidR="00B30ED4" w:rsidRPr="0064119A" w:rsidRDefault="007F412E" w:rsidP="00B30ED4">
      <w:pPr>
        <w:pStyle w:val="ListParagraph"/>
        <w:numPr>
          <w:ilvl w:val="0"/>
          <w:numId w:val="53"/>
        </w:numPr>
        <w:spacing w:after="0"/>
        <w:rPr>
          <w:rFonts w:ascii="Segoe UI" w:hAnsi="Segoe UI" w:cs="Segoe UI"/>
        </w:rPr>
      </w:pPr>
      <w:r w:rsidRPr="0064119A">
        <w:rPr>
          <w:rFonts w:ascii="Segoe UI" w:hAnsi="Segoe UI" w:cs="Segoe UI"/>
        </w:rPr>
        <w:t>Acquisition and installation of temporary physical barriers, such as plexiglass barriers and screens/dividers, and signage to support social distancing, such as floor decals.</w:t>
      </w:r>
    </w:p>
    <w:p w14:paraId="1A30D754" w14:textId="65BB06D0" w:rsidR="007F412E" w:rsidRPr="0064119A" w:rsidRDefault="007F412E" w:rsidP="0064119A">
      <w:pPr>
        <w:pStyle w:val="ListParagraph"/>
        <w:numPr>
          <w:ilvl w:val="0"/>
          <w:numId w:val="53"/>
        </w:numPr>
        <w:spacing w:after="0"/>
        <w:rPr>
          <w:rFonts w:ascii="Segoe UI" w:hAnsi="Segoe UI" w:cs="Segoe UI"/>
        </w:rPr>
      </w:pPr>
      <w:r w:rsidRPr="0064119A">
        <w:rPr>
          <w:rFonts w:ascii="Segoe UI" w:hAnsi="Segoe UI" w:cs="Segoe UI"/>
        </w:rPr>
        <w:t>Purchase and storage of PPE and other supplies listed in this section based on projected needs.</w:t>
      </w:r>
    </w:p>
    <w:p w14:paraId="668C176A" w14:textId="77777777" w:rsidR="007F412E" w:rsidRDefault="007F412E" w:rsidP="009E6D8E">
      <w:pPr>
        <w:spacing w:after="0"/>
        <w:rPr>
          <w:rFonts w:ascii="Segoe UI" w:hAnsi="Segoe UI" w:cs="Segoe UI"/>
          <w:sz w:val="21"/>
          <w:szCs w:val="21"/>
        </w:rPr>
      </w:pPr>
    </w:p>
    <w:p w14:paraId="7B4ABF3C" w14:textId="3DB1FC86" w:rsidR="00A01507" w:rsidRPr="00380454" w:rsidRDefault="00A01507" w:rsidP="00A01507">
      <w:pPr>
        <w:rPr>
          <w:rFonts w:ascii="Segoe UI" w:hAnsi="Segoe UI" w:cs="Segoe UI"/>
        </w:rPr>
      </w:pPr>
      <w:r>
        <w:rPr>
          <w:rFonts w:ascii="Segoe UI" w:hAnsi="Segoe UI" w:cs="Segoe UI"/>
        </w:rPr>
        <w:t>Additionally, please note new project costing categories below for costs your departments may incur</w:t>
      </w:r>
      <w:r w:rsidRPr="00380454">
        <w:rPr>
          <w:rFonts w:ascii="Segoe UI" w:hAnsi="Segoe UI" w:cs="Segoe UI"/>
        </w:rPr>
        <w:t>:</w:t>
      </w:r>
    </w:p>
    <w:tbl>
      <w:tblPr>
        <w:tblW w:w="102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9" w:type="dxa"/>
          <w:left w:w="86" w:type="dxa"/>
          <w:bottom w:w="29" w:type="dxa"/>
          <w:right w:w="86" w:type="dxa"/>
        </w:tblCellMar>
        <w:tblLook w:val="04A0" w:firstRow="1" w:lastRow="0" w:firstColumn="1" w:lastColumn="0" w:noHBand="0" w:noVBand="1"/>
      </w:tblPr>
      <w:tblGrid>
        <w:gridCol w:w="1076"/>
        <w:gridCol w:w="2519"/>
        <w:gridCol w:w="6665"/>
      </w:tblGrid>
      <w:tr w:rsidR="00A01507" w:rsidRPr="00380454" w14:paraId="155B8452" w14:textId="77777777" w:rsidTr="00250477">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1EAEF" w:themeFill="accent4" w:themeFillTint="33"/>
            <w:noWrap/>
            <w:hideMark/>
          </w:tcPr>
          <w:p w14:paraId="7D976A96" w14:textId="77777777" w:rsidR="00A01507" w:rsidRPr="00380454" w:rsidRDefault="00A01507" w:rsidP="00250477">
            <w:pPr>
              <w:spacing w:after="0" w:line="240" w:lineRule="auto"/>
              <w:rPr>
                <w:rFonts w:ascii="Segoe UI" w:eastAsia="Times New Roman" w:hAnsi="Segoe UI" w:cs="Segoe UI"/>
                <w:b/>
                <w:bCs/>
                <w:color w:val="000000" w:themeColor="text1"/>
                <w:sz w:val="20"/>
                <w:szCs w:val="20"/>
              </w:rPr>
            </w:pPr>
            <w:r w:rsidRPr="00E27654">
              <w:rPr>
                <w:rFonts w:ascii="Segoe UI" w:eastAsia="Times New Roman" w:hAnsi="Segoe UI" w:cs="Segoe UI"/>
                <w:b/>
                <w:bCs/>
                <w:color w:val="000000" w:themeColor="text1"/>
                <w:sz w:val="20"/>
                <w:szCs w:val="20"/>
              </w:rPr>
              <w:t>Category Code</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1EAEF" w:themeFill="accent4" w:themeFillTint="33"/>
            <w:noWrap/>
            <w:hideMark/>
          </w:tcPr>
          <w:p w14:paraId="34E0FE32" w14:textId="77777777" w:rsidR="00A01507" w:rsidRPr="00380454" w:rsidRDefault="00A01507" w:rsidP="00250477">
            <w:pPr>
              <w:spacing w:after="0" w:line="240" w:lineRule="auto"/>
              <w:rPr>
                <w:rFonts w:ascii="Segoe UI" w:eastAsia="Times New Roman" w:hAnsi="Segoe UI" w:cs="Segoe UI"/>
                <w:b/>
                <w:bCs/>
                <w:color w:val="000000" w:themeColor="text1"/>
                <w:sz w:val="20"/>
                <w:szCs w:val="20"/>
              </w:rPr>
            </w:pPr>
            <w:r w:rsidRPr="00380454">
              <w:rPr>
                <w:rFonts w:ascii="Segoe UI" w:eastAsia="Times New Roman" w:hAnsi="Segoe UI" w:cs="Segoe UI"/>
                <w:b/>
                <w:bCs/>
                <w:color w:val="000000" w:themeColor="text1"/>
                <w:sz w:val="20"/>
                <w:szCs w:val="20"/>
              </w:rPr>
              <w:t>Category Description</w:t>
            </w:r>
          </w:p>
        </w:tc>
        <w:tc>
          <w:tcPr>
            <w:tcW w:w="66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1EAEF" w:themeFill="accent4" w:themeFillTint="33"/>
          </w:tcPr>
          <w:p w14:paraId="368487D3" w14:textId="77777777" w:rsidR="00A01507" w:rsidRPr="00380454" w:rsidRDefault="00A01507" w:rsidP="00250477">
            <w:pPr>
              <w:spacing w:after="0" w:line="240" w:lineRule="auto"/>
              <w:rPr>
                <w:rFonts w:ascii="Segoe UI" w:eastAsia="Times New Roman" w:hAnsi="Segoe UI" w:cs="Segoe UI"/>
                <w:b/>
                <w:bCs/>
                <w:color w:val="000000" w:themeColor="text1"/>
                <w:sz w:val="20"/>
                <w:szCs w:val="20"/>
              </w:rPr>
            </w:pPr>
            <w:r w:rsidRPr="00380454">
              <w:rPr>
                <w:rFonts w:ascii="Segoe UI" w:eastAsia="Times New Roman" w:hAnsi="Segoe UI" w:cs="Segoe UI"/>
                <w:b/>
                <w:bCs/>
                <w:color w:val="000000" w:themeColor="text1"/>
                <w:sz w:val="20"/>
                <w:szCs w:val="20"/>
              </w:rPr>
              <w:t>FEMA Category B: Emergency Protective Measures</w:t>
            </w:r>
          </w:p>
        </w:tc>
      </w:tr>
      <w:tr w:rsidR="00A01507" w:rsidRPr="00380454" w14:paraId="51B0F87E" w14:textId="77777777" w:rsidTr="00C52B58">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14:paraId="72EFE905" w14:textId="77777777" w:rsidR="00A01507" w:rsidRPr="00C3772F" w:rsidRDefault="00A01507" w:rsidP="00250477">
            <w:pPr>
              <w:spacing w:after="0" w:line="240" w:lineRule="auto"/>
              <w:rPr>
                <w:rFonts w:ascii="Segoe UI" w:eastAsia="Times New Roman" w:hAnsi="Segoe UI" w:cs="Segoe UI"/>
                <w:color w:val="000000" w:themeColor="text1"/>
                <w:sz w:val="20"/>
                <w:szCs w:val="20"/>
              </w:rPr>
            </w:pPr>
            <w:r w:rsidRPr="00C3772F">
              <w:rPr>
                <w:rFonts w:ascii="Segoe UI" w:eastAsia="Times New Roman" w:hAnsi="Segoe UI" w:cs="Segoe UI"/>
                <w:color w:val="000000" w:themeColor="text1"/>
                <w:sz w:val="20"/>
                <w:szCs w:val="20"/>
              </w:rPr>
              <w:t>B000</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14:paraId="78CB5D99" w14:textId="77777777" w:rsidR="00A01507" w:rsidRPr="00C3772F" w:rsidRDefault="00A01507" w:rsidP="00250477">
            <w:pPr>
              <w:spacing w:after="0" w:line="240" w:lineRule="auto"/>
              <w:rPr>
                <w:rFonts w:ascii="Segoe UI" w:eastAsia="Times New Roman" w:hAnsi="Segoe UI" w:cs="Segoe UI"/>
                <w:color w:val="000000" w:themeColor="text1"/>
                <w:sz w:val="20"/>
                <w:szCs w:val="20"/>
              </w:rPr>
            </w:pPr>
            <w:r w:rsidRPr="00C3772F">
              <w:rPr>
                <w:rFonts w:ascii="Segoe UI" w:eastAsia="Times New Roman" w:hAnsi="Segoe UI" w:cs="Segoe UI"/>
                <w:color w:val="000000" w:themeColor="text1"/>
                <w:sz w:val="20"/>
                <w:szCs w:val="20"/>
              </w:rPr>
              <w:t>Unassigned</w:t>
            </w:r>
          </w:p>
        </w:tc>
        <w:tc>
          <w:tcPr>
            <w:tcW w:w="6665"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2CD2AF4B" w14:textId="734980BC" w:rsidR="00A01507" w:rsidRPr="00C3772F" w:rsidRDefault="00A01507" w:rsidP="00250477">
            <w:pPr>
              <w:pStyle w:val="Default"/>
              <w:rPr>
                <w:rFonts w:ascii="Segoe UI" w:hAnsi="Segoe UI" w:cs="Segoe UI"/>
                <w:sz w:val="20"/>
                <w:szCs w:val="20"/>
              </w:rPr>
            </w:pPr>
            <w:r w:rsidRPr="00C3772F">
              <w:rPr>
                <w:rFonts w:ascii="Segoe UI" w:hAnsi="Segoe UI" w:cs="Segoe UI"/>
                <w:sz w:val="20"/>
                <w:szCs w:val="20"/>
              </w:rPr>
              <w:t>School hubs and community hubs costs.</w:t>
            </w:r>
          </w:p>
          <w:p w14:paraId="299B9BB3" w14:textId="77777777" w:rsidR="00A01507" w:rsidRPr="00C3772F" w:rsidRDefault="00A01507" w:rsidP="00250477">
            <w:pPr>
              <w:autoSpaceDE w:val="0"/>
              <w:autoSpaceDN w:val="0"/>
              <w:adjustRightInd w:val="0"/>
              <w:spacing w:after="0" w:line="240" w:lineRule="auto"/>
              <w:rPr>
                <w:rFonts w:ascii="Segoe UI" w:eastAsia="Times New Roman" w:hAnsi="Segoe UI" w:cs="Segoe UI"/>
                <w:color w:val="000000" w:themeColor="text1"/>
                <w:sz w:val="20"/>
                <w:szCs w:val="20"/>
              </w:rPr>
            </w:pPr>
          </w:p>
        </w:tc>
      </w:tr>
      <w:tr w:rsidR="00A01507" w:rsidRPr="00380454" w14:paraId="17A26557" w14:textId="77777777" w:rsidTr="00250477">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0D39EB25" w14:textId="77777777" w:rsidR="00A01507" w:rsidRPr="00C3772F" w:rsidRDefault="00A01507" w:rsidP="00250477">
            <w:pPr>
              <w:spacing w:after="0" w:line="240" w:lineRule="auto"/>
              <w:rPr>
                <w:rFonts w:ascii="Segoe UI" w:eastAsia="Times New Roman" w:hAnsi="Segoe UI" w:cs="Segoe UI"/>
                <w:color w:val="000000" w:themeColor="text1"/>
                <w:sz w:val="20"/>
                <w:szCs w:val="20"/>
              </w:rPr>
            </w:pPr>
            <w:r w:rsidRPr="00C3772F">
              <w:rPr>
                <w:rFonts w:ascii="Segoe UI" w:eastAsia="Times New Roman" w:hAnsi="Segoe UI" w:cs="Segoe UI"/>
                <w:color w:val="000000" w:themeColor="text1"/>
                <w:sz w:val="20"/>
                <w:szCs w:val="20"/>
              </w:rPr>
              <w:t>B001</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01FE971A" w14:textId="77777777" w:rsidR="00A01507" w:rsidRPr="00C3772F" w:rsidRDefault="00A01507" w:rsidP="00250477">
            <w:pPr>
              <w:spacing w:after="0" w:line="240" w:lineRule="auto"/>
              <w:rPr>
                <w:rFonts w:ascii="Segoe UI" w:eastAsia="Times New Roman" w:hAnsi="Segoe UI" w:cs="Segoe UI"/>
                <w:color w:val="000000" w:themeColor="text1"/>
                <w:sz w:val="20"/>
                <w:szCs w:val="20"/>
              </w:rPr>
            </w:pPr>
            <w:r w:rsidRPr="00C3772F">
              <w:rPr>
                <w:rFonts w:ascii="Segoe UI" w:eastAsia="Times New Roman" w:hAnsi="Segoe UI" w:cs="Segoe UI"/>
                <w:color w:val="000000" w:themeColor="text1"/>
                <w:sz w:val="20"/>
                <w:szCs w:val="20"/>
              </w:rPr>
              <w:t>Demobilization</w:t>
            </w:r>
          </w:p>
        </w:tc>
        <w:tc>
          <w:tcPr>
            <w:tcW w:w="6665"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1EF77DD0" w14:textId="4F92DF03" w:rsidR="00A01507" w:rsidRPr="00C3772F" w:rsidRDefault="00A01507" w:rsidP="00250477">
            <w:pPr>
              <w:pStyle w:val="Default"/>
              <w:rPr>
                <w:rFonts w:ascii="Segoe UI" w:hAnsi="Segoe UI" w:cs="Segoe UI"/>
                <w:b/>
                <w:bCs/>
                <w:sz w:val="20"/>
                <w:szCs w:val="20"/>
              </w:rPr>
            </w:pPr>
            <w:r w:rsidRPr="00C3772F">
              <w:rPr>
                <w:rFonts w:ascii="Segoe UI" w:hAnsi="Segoe UI" w:cs="Segoe UI"/>
                <w:sz w:val="20"/>
                <w:szCs w:val="20"/>
              </w:rPr>
              <w:t>Demobilization of sites/facilities/equipment. If related to demobilization of a site/</w:t>
            </w:r>
            <w:proofErr w:type="gramStart"/>
            <w:r w:rsidRPr="00C3772F">
              <w:rPr>
                <w:rFonts w:ascii="Segoe UI" w:hAnsi="Segoe UI" w:cs="Segoe UI"/>
                <w:sz w:val="20"/>
                <w:szCs w:val="20"/>
              </w:rPr>
              <w:t>facility</w:t>
            </w:r>
            <w:proofErr w:type="gramEnd"/>
            <w:r w:rsidRPr="00C3772F">
              <w:rPr>
                <w:rFonts w:ascii="Segoe UI" w:hAnsi="Segoe UI" w:cs="Segoe UI"/>
                <w:sz w:val="20"/>
                <w:szCs w:val="20"/>
              </w:rPr>
              <w:t xml:space="preserve"> please make sure you code to the appropriate site (in the subcategory field)</w:t>
            </w:r>
            <w:r w:rsidR="00AC4BEA" w:rsidRPr="00C3772F">
              <w:rPr>
                <w:rFonts w:ascii="Segoe UI" w:hAnsi="Segoe UI" w:cs="Segoe UI"/>
                <w:sz w:val="20"/>
                <w:szCs w:val="20"/>
              </w:rPr>
              <w:t xml:space="preserve">. </w:t>
            </w:r>
          </w:p>
        </w:tc>
      </w:tr>
    </w:tbl>
    <w:p w14:paraId="6252B003" w14:textId="77777777" w:rsidR="00756C9B" w:rsidRDefault="00756C9B" w:rsidP="009E6D8E">
      <w:pPr>
        <w:spacing w:after="0"/>
        <w:rPr>
          <w:rFonts w:ascii="Segoe UI" w:hAnsi="Segoe UI" w:cs="Segoe UI"/>
          <w:b/>
          <w:bCs/>
        </w:rPr>
      </w:pPr>
    </w:p>
    <w:p w14:paraId="48BFA5DC" w14:textId="48FB0DF1" w:rsidR="00A01507" w:rsidRPr="0064119A" w:rsidRDefault="00756C9B" w:rsidP="009E6D8E">
      <w:pPr>
        <w:spacing w:after="0"/>
        <w:rPr>
          <w:rFonts w:ascii="Segoe UI" w:hAnsi="Segoe UI" w:cs="Segoe UI"/>
          <w:color w:val="FF0000"/>
          <w:sz w:val="21"/>
          <w:szCs w:val="21"/>
        </w:rPr>
      </w:pPr>
      <w:r w:rsidRPr="0064119A">
        <w:rPr>
          <w:rFonts w:ascii="Segoe UI" w:hAnsi="Segoe UI" w:cs="Segoe UI"/>
          <w:b/>
          <w:bCs/>
          <w:color w:val="FF0000"/>
        </w:rPr>
        <w:t>Please Note: As case rates go down, the City is involved in increasing demobilization activities. If the demobilization activity is happening at a site / facility that is eligible for FEMA reimbursement, the associated demobilization activity is also FEMA eligible. It is important to code these activities to Project Activity Code 0001 to ensure it is captured by Cost Recovery to include in the City’s FEMA claims.</w:t>
      </w:r>
    </w:p>
    <w:p w14:paraId="352C8D82" w14:textId="77777777" w:rsidR="00756C9B" w:rsidRPr="009E6D8E" w:rsidRDefault="00756C9B" w:rsidP="009E6D8E">
      <w:pPr>
        <w:spacing w:after="0"/>
        <w:rPr>
          <w:rFonts w:ascii="Segoe UI" w:hAnsi="Segoe UI" w:cs="Segoe UI"/>
          <w:sz w:val="21"/>
          <w:szCs w:val="21"/>
        </w:rPr>
      </w:pPr>
    </w:p>
    <w:p w14:paraId="1B83962D" w14:textId="1D873C77" w:rsidR="00944574" w:rsidRPr="009E6D8E" w:rsidRDefault="00944574" w:rsidP="00F8381B">
      <w:pPr>
        <w:pStyle w:val="Heading2"/>
        <w:spacing w:before="0" w:after="120" w:line="240" w:lineRule="auto"/>
        <w:rPr>
          <w:rFonts w:ascii="Segoe UI Semibold" w:hAnsi="Segoe UI Semibold" w:cs="Segoe UI Semibold"/>
          <w:sz w:val="24"/>
          <w:szCs w:val="24"/>
        </w:rPr>
      </w:pPr>
      <w:r w:rsidRPr="009E6D8E">
        <w:rPr>
          <w:rFonts w:ascii="Segoe UI Semibold" w:hAnsi="Segoe UI Semibold" w:cs="Segoe UI Semibold"/>
          <w:sz w:val="24"/>
          <w:szCs w:val="24"/>
        </w:rPr>
        <w:t>Subcategory</w:t>
      </w:r>
    </w:p>
    <w:p w14:paraId="3575480F" w14:textId="78F9A57F" w:rsidR="00AB0BCF" w:rsidRPr="009E6D8E" w:rsidRDefault="00F70E24" w:rsidP="00F8381B">
      <w:pPr>
        <w:spacing w:after="120" w:line="240" w:lineRule="auto"/>
        <w:rPr>
          <w:rFonts w:ascii="Segoe UI" w:hAnsi="Segoe UI" w:cs="Segoe UI"/>
          <w:sz w:val="21"/>
          <w:szCs w:val="21"/>
        </w:rPr>
      </w:pPr>
      <w:r w:rsidRPr="009E6D8E">
        <w:rPr>
          <w:rFonts w:ascii="Segoe UI" w:hAnsi="Segoe UI" w:cs="Segoe UI"/>
          <w:sz w:val="21"/>
          <w:szCs w:val="21"/>
        </w:rPr>
        <w:t>Subcategory is used to map costs to specific locations</w:t>
      </w:r>
      <w:r w:rsidR="00581ABD">
        <w:rPr>
          <w:rFonts w:ascii="Segoe UI" w:hAnsi="Segoe UI" w:cs="Segoe UI"/>
          <w:sz w:val="21"/>
          <w:szCs w:val="21"/>
        </w:rPr>
        <w:t xml:space="preserve"> for public health and sheltering</w:t>
      </w:r>
      <w:r w:rsidRPr="009E6D8E">
        <w:rPr>
          <w:rFonts w:ascii="Segoe UI" w:hAnsi="Segoe UI" w:cs="Segoe UI"/>
          <w:sz w:val="21"/>
          <w:szCs w:val="21"/>
        </w:rPr>
        <w:t xml:space="preserve">. </w:t>
      </w:r>
      <w:r w:rsidR="00AF43B9">
        <w:rPr>
          <w:rFonts w:ascii="Segoe UI" w:hAnsi="Segoe UI" w:cs="Segoe UI"/>
          <w:sz w:val="21"/>
          <w:szCs w:val="21"/>
        </w:rPr>
        <w:t xml:space="preserve">FEMA may ask for site specific information for sheltering, testing, and medical care sites, so this helps us track that. </w:t>
      </w:r>
      <w:r w:rsidR="00C562CE" w:rsidRPr="009E6D8E">
        <w:rPr>
          <w:rFonts w:ascii="Segoe UI" w:hAnsi="Segoe UI" w:cs="Segoe UI"/>
          <w:sz w:val="21"/>
          <w:szCs w:val="21"/>
        </w:rPr>
        <w:t xml:space="preserve">Subcategory codes </w:t>
      </w:r>
      <w:r w:rsidR="00944574" w:rsidRPr="009E6D8E">
        <w:rPr>
          <w:rFonts w:ascii="Segoe UI" w:hAnsi="Segoe UI" w:cs="Segoe UI"/>
          <w:sz w:val="21"/>
          <w:szCs w:val="21"/>
        </w:rPr>
        <w:t>include:</w:t>
      </w:r>
    </w:p>
    <w:tbl>
      <w:tblPr>
        <w:tblW w:w="102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86" w:type="dxa"/>
          <w:right w:w="86" w:type="dxa"/>
        </w:tblCellMar>
        <w:tblLook w:val="04A0" w:firstRow="1" w:lastRow="0" w:firstColumn="1" w:lastColumn="0" w:noHBand="0" w:noVBand="1"/>
      </w:tblPr>
      <w:tblGrid>
        <w:gridCol w:w="1435"/>
        <w:gridCol w:w="2520"/>
        <w:gridCol w:w="6300"/>
      </w:tblGrid>
      <w:tr w:rsidR="00502934" w:rsidRPr="009E6D8E" w14:paraId="47C157AB" w14:textId="002D79F5" w:rsidTr="00146129">
        <w:trPr>
          <w:trHeight w:val="320"/>
        </w:trPr>
        <w:tc>
          <w:tcPr>
            <w:tcW w:w="1435" w:type="dxa"/>
            <w:shd w:val="clear" w:color="auto" w:fill="E1EAEF" w:themeFill="accent4" w:themeFillTint="33"/>
            <w:noWrap/>
            <w:vAlign w:val="center"/>
          </w:tcPr>
          <w:p w14:paraId="248A3699" w14:textId="56563EFF" w:rsidR="00502934" w:rsidRPr="00146129" w:rsidRDefault="00502934" w:rsidP="00F8381B">
            <w:pPr>
              <w:spacing w:after="0" w:line="240" w:lineRule="auto"/>
              <w:rPr>
                <w:rFonts w:ascii="Segoe UI" w:eastAsia="Times New Roman" w:hAnsi="Segoe UI" w:cs="Segoe UI"/>
                <w:b/>
                <w:bCs/>
                <w:color w:val="000000" w:themeColor="text1"/>
                <w:sz w:val="20"/>
                <w:szCs w:val="20"/>
              </w:rPr>
            </w:pPr>
            <w:r w:rsidRPr="00146129">
              <w:rPr>
                <w:rFonts w:ascii="Segoe UI" w:eastAsia="Times New Roman" w:hAnsi="Segoe UI" w:cs="Segoe UI"/>
                <w:b/>
                <w:bCs/>
                <w:color w:val="000000" w:themeColor="text1"/>
                <w:sz w:val="20"/>
                <w:szCs w:val="20"/>
              </w:rPr>
              <w:t>Subcategory Code</w:t>
            </w:r>
          </w:p>
        </w:tc>
        <w:tc>
          <w:tcPr>
            <w:tcW w:w="2520" w:type="dxa"/>
            <w:shd w:val="clear" w:color="auto" w:fill="E1EAEF" w:themeFill="accent4" w:themeFillTint="33"/>
            <w:noWrap/>
            <w:vAlign w:val="center"/>
          </w:tcPr>
          <w:p w14:paraId="655D4F8A" w14:textId="5692F38E" w:rsidR="00502934" w:rsidRPr="00146129" w:rsidRDefault="00502934" w:rsidP="00F8381B">
            <w:pPr>
              <w:spacing w:after="0" w:line="240" w:lineRule="auto"/>
              <w:rPr>
                <w:rFonts w:ascii="Segoe UI" w:eastAsia="Times New Roman" w:hAnsi="Segoe UI" w:cs="Segoe UI"/>
                <w:b/>
                <w:bCs/>
                <w:color w:val="000000" w:themeColor="text1"/>
                <w:sz w:val="20"/>
                <w:szCs w:val="20"/>
              </w:rPr>
            </w:pPr>
            <w:r w:rsidRPr="00146129">
              <w:rPr>
                <w:rFonts w:ascii="Segoe UI" w:eastAsia="Times New Roman" w:hAnsi="Segoe UI" w:cs="Segoe UI"/>
                <w:b/>
                <w:bCs/>
                <w:color w:val="000000" w:themeColor="text1"/>
                <w:sz w:val="20"/>
                <w:szCs w:val="20"/>
              </w:rPr>
              <w:t>Subcategory Description</w:t>
            </w:r>
          </w:p>
        </w:tc>
        <w:tc>
          <w:tcPr>
            <w:tcW w:w="6300" w:type="dxa"/>
            <w:shd w:val="clear" w:color="auto" w:fill="E1EAEF" w:themeFill="accent4" w:themeFillTint="33"/>
            <w:vAlign w:val="center"/>
          </w:tcPr>
          <w:p w14:paraId="6BAC6339" w14:textId="1218F134" w:rsidR="00502934" w:rsidRPr="00146129" w:rsidRDefault="00875995" w:rsidP="00F8381B">
            <w:pPr>
              <w:spacing w:after="0" w:line="240" w:lineRule="auto"/>
              <w:rPr>
                <w:rFonts w:ascii="Segoe UI" w:eastAsia="Times New Roman" w:hAnsi="Segoe UI" w:cs="Segoe UI"/>
                <w:b/>
                <w:bCs/>
                <w:color w:val="000000" w:themeColor="text1"/>
                <w:sz w:val="20"/>
                <w:szCs w:val="20"/>
              </w:rPr>
            </w:pPr>
            <w:r w:rsidRPr="00146129">
              <w:rPr>
                <w:rFonts w:ascii="Segoe UI" w:eastAsia="Times New Roman" w:hAnsi="Segoe UI" w:cs="Segoe UI"/>
                <w:b/>
                <w:bCs/>
                <w:color w:val="000000" w:themeColor="text1"/>
                <w:sz w:val="20"/>
                <w:szCs w:val="20"/>
              </w:rPr>
              <w:t xml:space="preserve">Use </w:t>
            </w:r>
            <w:r w:rsidR="00502934" w:rsidRPr="00146129">
              <w:rPr>
                <w:rFonts w:ascii="Segoe UI" w:eastAsia="Times New Roman" w:hAnsi="Segoe UI" w:cs="Segoe UI"/>
                <w:b/>
                <w:bCs/>
                <w:color w:val="000000" w:themeColor="text1"/>
                <w:sz w:val="20"/>
                <w:szCs w:val="20"/>
              </w:rPr>
              <w:t xml:space="preserve">When </w:t>
            </w:r>
            <w:r w:rsidR="008F352F" w:rsidRPr="00146129">
              <w:rPr>
                <w:rFonts w:ascii="Segoe UI" w:eastAsia="Times New Roman" w:hAnsi="Segoe UI" w:cs="Segoe UI"/>
                <w:b/>
                <w:bCs/>
                <w:color w:val="000000" w:themeColor="text1"/>
                <w:sz w:val="20"/>
                <w:szCs w:val="20"/>
              </w:rPr>
              <w:t>Cost Is . . .</w:t>
            </w:r>
          </w:p>
        </w:tc>
      </w:tr>
      <w:tr w:rsidR="00502934" w:rsidRPr="009E6D8E" w14:paraId="154E041C" w14:textId="77777777" w:rsidTr="00146129">
        <w:trPr>
          <w:trHeight w:val="320"/>
        </w:trPr>
        <w:tc>
          <w:tcPr>
            <w:tcW w:w="1435" w:type="dxa"/>
            <w:shd w:val="clear" w:color="auto" w:fill="auto"/>
            <w:noWrap/>
          </w:tcPr>
          <w:p w14:paraId="38333AAF" w14:textId="0EDA0C71" w:rsidR="00502934" w:rsidRPr="00146129" w:rsidRDefault="00581ABD" w:rsidP="00F8381B">
            <w:pPr>
              <w:spacing w:after="0" w:line="240" w:lineRule="auto"/>
              <w:rPr>
                <w:rFonts w:ascii="Segoe UI" w:eastAsia="Times New Roman" w:hAnsi="Segoe UI" w:cs="Segoe UI"/>
                <w:sz w:val="20"/>
                <w:szCs w:val="20"/>
              </w:rPr>
            </w:pPr>
            <w:r w:rsidRPr="00146129">
              <w:rPr>
                <w:rFonts w:ascii="Segoe UI" w:eastAsia="Times New Roman" w:hAnsi="Segoe UI" w:cs="Segoe UI"/>
                <w:sz w:val="20"/>
                <w:szCs w:val="20"/>
              </w:rPr>
              <w:t>NA</w:t>
            </w:r>
          </w:p>
        </w:tc>
        <w:tc>
          <w:tcPr>
            <w:tcW w:w="2520" w:type="dxa"/>
            <w:shd w:val="clear" w:color="auto" w:fill="auto"/>
            <w:noWrap/>
          </w:tcPr>
          <w:p w14:paraId="205F12E9" w14:textId="4BB57BF0" w:rsidR="00502934" w:rsidRPr="00146129" w:rsidRDefault="00502934" w:rsidP="00F8381B">
            <w:pPr>
              <w:spacing w:after="0" w:line="240" w:lineRule="auto"/>
              <w:rPr>
                <w:rFonts w:ascii="Segoe UI" w:eastAsia="Times New Roman" w:hAnsi="Segoe UI" w:cs="Segoe UI"/>
                <w:sz w:val="20"/>
                <w:szCs w:val="20"/>
              </w:rPr>
            </w:pPr>
            <w:r w:rsidRPr="00146129">
              <w:rPr>
                <w:rFonts w:ascii="Segoe UI" w:eastAsia="Times New Roman" w:hAnsi="Segoe UI" w:cs="Segoe UI"/>
                <w:sz w:val="20"/>
                <w:szCs w:val="20"/>
              </w:rPr>
              <w:t>N</w:t>
            </w:r>
            <w:r w:rsidR="00284B51" w:rsidRPr="00146129">
              <w:rPr>
                <w:rFonts w:ascii="Segoe UI" w:eastAsia="Times New Roman" w:hAnsi="Segoe UI" w:cs="Segoe UI"/>
                <w:sz w:val="20"/>
                <w:szCs w:val="20"/>
              </w:rPr>
              <w:t>ot Applicable</w:t>
            </w:r>
          </w:p>
        </w:tc>
        <w:tc>
          <w:tcPr>
            <w:tcW w:w="6300" w:type="dxa"/>
          </w:tcPr>
          <w:p w14:paraId="7A65251F" w14:textId="282A5DB9" w:rsidR="00502934" w:rsidRPr="00146129" w:rsidRDefault="008F352F" w:rsidP="00F8381B">
            <w:pPr>
              <w:spacing w:after="0" w:line="240" w:lineRule="auto"/>
              <w:rPr>
                <w:rFonts w:ascii="Segoe UI" w:eastAsia="Times New Roman" w:hAnsi="Segoe UI" w:cs="Segoe UI"/>
                <w:sz w:val="20"/>
                <w:szCs w:val="20"/>
              </w:rPr>
            </w:pPr>
            <w:r w:rsidRPr="00146129">
              <w:rPr>
                <w:rFonts w:ascii="Segoe UI" w:eastAsia="Times New Roman" w:hAnsi="Segoe UI" w:cs="Segoe UI"/>
                <w:sz w:val="20"/>
                <w:szCs w:val="20"/>
              </w:rPr>
              <w:t>N</w:t>
            </w:r>
            <w:r w:rsidR="00C562CE" w:rsidRPr="00146129">
              <w:rPr>
                <w:rFonts w:ascii="Segoe UI" w:eastAsia="Times New Roman" w:hAnsi="Segoe UI" w:cs="Segoe UI"/>
                <w:sz w:val="20"/>
                <w:szCs w:val="20"/>
              </w:rPr>
              <w:t xml:space="preserve">ot attributable to </w:t>
            </w:r>
            <w:r w:rsidR="00581ABD" w:rsidRPr="00146129">
              <w:rPr>
                <w:rFonts w:ascii="Segoe UI" w:eastAsia="Times New Roman" w:hAnsi="Segoe UI" w:cs="Segoe UI"/>
                <w:sz w:val="20"/>
                <w:szCs w:val="20"/>
              </w:rPr>
              <w:t>specific locations for public health or sheltering</w:t>
            </w:r>
            <w:r w:rsidR="006A751B" w:rsidRPr="00146129">
              <w:rPr>
                <w:rFonts w:ascii="Segoe UI" w:eastAsia="Times New Roman" w:hAnsi="Segoe UI" w:cs="Segoe UI"/>
                <w:sz w:val="20"/>
                <w:szCs w:val="20"/>
              </w:rPr>
              <w:t xml:space="preserve">. Should be used by </w:t>
            </w:r>
            <w:r w:rsidR="006A751B" w:rsidRPr="00146129">
              <w:rPr>
                <w:rFonts w:ascii="Segoe UI" w:eastAsia="Times New Roman" w:hAnsi="Segoe UI" w:cs="Segoe UI"/>
                <w:sz w:val="20"/>
                <w:szCs w:val="20"/>
                <w:u w:val="single"/>
              </w:rPr>
              <w:t>most</w:t>
            </w:r>
            <w:r w:rsidR="006A751B" w:rsidRPr="00146129">
              <w:rPr>
                <w:rFonts w:ascii="Segoe UI" w:eastAsia="Times New Roman" w:hAnsi="Segoe UI" w:cs="Segoe UI"/>
                <w:sz w:val="20"/>
                <w:szCs w:val="20"/>
              </w:rPr>
              <w:t xml:space="preserve"> departments</w:t>
            </w:r>
            <w:r w:rsidR="00C562CE" w:rsidRPr="00146129">
              <w:rPr>
                <w:rFonts w:ascii="Segoe UI" w:eastAsia="Times New Roman" w:hAnsi="Segoe UI" w:cs="Segoe UI"/>
                <w:sz w:val="20"/>
                <w:szCs w:val="20"/>
              </w:rPr>
              <w:t>.</w:t>
            </w:r>
          </w:p>
        </w:tc>
      </w:tr>
      <w:tr w:rsidR="00502934" w:rsidRPr="009E6D8E" w14:paraId="696CE81F" w14:textId="3893C250" w:rsidTr="00146129">
        <w:trPr>
          <w:trHeight w:val="310"/>
        </w:trPr>
        <w:tc>
          <w:tcPr>
            <w:tcW w:w="1435" w:type="dxa"/>
            <w:shd w:val="clear" w:color="auto" w:fill="auto"/>
            <w:noWrap/>
          </w:tcPr>
          <w:p w14:paraId="5F4D2298" w14:textId="7B5C0EDF" w:rsidR="00502934" w:rsidRPr="00146129" w:rsidRDefault="00502934" w:rsidP="00F8381B">
            <w:pPr>
              <w:spacing w:after="0" w:line="240" w:lineRule="auto"/>
              <w:rPr>
                <w:rFonts w:ascii="Segoe UI" w:eastAsia="Times New Roman" w:hAnsi="Segoe UI" w:cs="Segoe UI"/>
                <w:sz w:val="20"/>
                <w:szCs w:val="20"/>
              </w:rPr>
            </w:pPr>
            <w:r w:rsidRPr="00146129">
              <w:rPr>
                <w:rFonts w:ascii="Segoe UI" w:eastAsia="Times New Roman" w:hAnsi="Segoe UI" w:cs="Segoe UI"/>
                <w:sz w:val="20"/>
                <w:szCs w:val="20"/>
              </w:rPr>
              <w:lastRenderedPageBreak/>
              <w:t>A</w:t>
            </w:r>
            <w:r w:rsidR="00CA5E86" w:rsidRPr="00146129">
              <w:rPr>
                <w:rFonts w:ascii="Segoe UI" w:eastAsia="Times New Roman" w:hAnsi="Segoe UI" w:cs="Segoe UI"/>
                <w:sz w:val="20"/>
                <w:szCs w:val="20"/>
              </w:rPr>
              <w:t>LL</w:t>
            </w:r>
          </w:p>
        </w:tc>
        <w:tc>
          <w:tcPr>
            <w:tcW w:w="2520" w:type="dxa"/>
            <w:shd w:val="clear" w:color="auto" w:fill="auto"/>
            <w:noWrap/>
          </w:tcPr>
          <w:p w14:paraId="2D351B81" w14:textId="541A84E4" w:rsidR="00502934" w:rsidRPr="00146129" w:rsidRDefault="00502934" w:rsidP="00F8381B">
            <w:pPr>
              <w:spacing w:after="0" w:line="240" w:lineRule="auto"/>
              <w:rPr>
                <w:rFonts w:ascii="Segoe UI" w:eastAsia="Times New Roman" w:hAnsi="Segoe UI" w:cs="Segoe UI"/>
                <w:sz w:val="20"/>
                <w:szCs w:val="20"/>
              </w:rPr>
            </w:pPr>
            <w:r w:rsidRPr="00146129">
              <w:rPr>
                <w:rFonts w:ascii="Segoe UI" w:eastAsia="Times New Roman" w:hAnsi="Segoe UI" w:cs="Segoe UI"/>
                <w:sz w:val="20"/>
                <w:szCs w:val="20"/>
              </w:rPr>
              <w:t>All Sites</w:t>
            </w:r>
          </w:p>
        </w:tc>
        <w:tc>
          <w:tcPr>
            <w:tcW w:w="6300" w:type="dxa"/>
          </w:tcPr>
          <w:p w14:paraId="17923A93" w14:textId="06FA12DB" w:rsidR="00502934" w:rsidRPr="00146129" w:rsidRDefault="008F352F" w:rsidP="00F8381B">
            <w:pPr>
              <w:spacing w:after="0" w:line="240" w:lineRule="auto"/>
              <w:rPr>
                <w:rFonts w:ascii="Segoe UI" w:eastAsia="Times New Roman" w:hAnsi="Segoe UI" w:cs="Segoe UI"/>
                <w:sz w:val="20"/>
                <w:szCs w:val="20"/>
              </w:rPr>
            </w:pPr>
            <w:r w:rsidRPr="00146129">
              <w:rPr>
                <w:rFonts w:ascii="Segoe UI" w:eastAsia="Times New Roman" w:hAnsi="Segoe UI" w:cs="Segoe UI"/>
                <w:sz w:val="20"/>
                <w:szCs w:val="20"/>
              </w:rPr>
              <w:t>S</w:t>
            </w:r>
            <w:r w:rsidR="00C562CE" w:rsidRPr="00146129">
              <w:rPr>
                <w:rFonts w:ascii="Segoe UI" w:eastAsia="Times New Roman" w:hAnsi="Segoe UI" w:cs="Segoe UI"/>
                <w:sz w:val="20"/>
                <w:szCs w:val="20"/>
              </w:rPr>
              <w:t xml:space="preserve">pread across </w:t>
            </w:r>
            <w:r w:rsidR="00CA5E86" w:rsidRPr="00146129">
              <w:rPr>
                <w:rFonts w:ascii="Segoe UI" w:eastAsia="Times New Roman" w:hAnsi="Segoe UI" w:cs="Segoe UI"/>
                <w:sz w:val="20"/>
                <w:szCs w:val="20"/>
              </w:rPr>
              <w:t>all</w:t>
            </w:r>
            <w:r w:rsidR="00C562CE" w:rsidRPr="00146129">
              <w:rPr>
                <w:rFonts w:ascii="Segoe UI" w:eastAsia="Times New Roman" w:hAnsi="Segoe UI" w:cs="Segoe UI"/>
                <w:sz w:val="20"/>
                <w:szCs w:val="20"/>
              </w:rPr>
              <w:t xml:space="preserve"> </w:t>
            </w:r>
            <w:r w:rsidR="006A751B" w:rsidRPr="00146129">
              <w:rPr>
                <w:rFonts w:ascii="Segoe UI" w:eastAsia="Times New Roman" w:hAnsi="Segoe UI" w:cs="Segoe UI"/>
                <w:sz w:val="20"/>
                <w:szCs w:val="20"/>
              </w:rPr>
              <w:t>sites</w:t>
            </w:r>
            <w:r w:rsidR="00CA5E86" w:rsidRPr="00146129">
              <w:rPr>
                <w:rFonts w:ascii="Segoe UI" w:eastAsia="Times New Roman" w:hAnsi="Segoe UI" w:cs="Segoe UI"/>
                <w:sz w:val="20"/>
                <w:szCs w:val="20"/>
              </w:rPr>
              <w:t>, which includes medical shelters, non-congregate shelters</w:t>
            </w:r>
            <w:r w:rsidR="006D0052" w:rsidRPr="00146129">
              <w:rPr>
                <w:rFonts w:ascii="Segoe UI" w:eastAsia="Times New Roman" w:hAnsi="Segoe UI" w:cs="Segoe UI"/>
                <w:sz w:val="20"/>
                <w:szCs w:val="20"/>
              </w:rPr>
              <w:t>, and emergency temporary facilities.</w:t>
            </w:r>
            <w:r w:rsidR="006D0052" w:rsidRPr="00146129">
              <w:rPr>
                <w:rFonts w:ascii="Segoe UI" w:eastAsia="Times New Roman" w:hAnsi="Segoe UI" w:cs="Segoe UI"/>
                <w:sz w:val="20"/>
                <w:szCs w:val="20"/>
                <w:vertAlign w:val="superscript"/>
              </w:rPr>
              <w:t>2</w:t>
            </w:r>
          </w:p>
        </w:tc>
      </w:tr>
      <w:tr w:rsidR="00CA5E86" w:rsidRPr="009E6D8E" w14:paraId="3B8E823B" w14:textId="77777777" w:rsidTr="00146129">
        <w:trPr>
          <w:trHeight w:val="259"/>
        </w:trPr>
        <w:tc>
          <w:tcPr>
            <w:tcW w:w="1435" w:type="dxa"/>
            <w:shd w:val="clear" w:color="auto" w:fill="auto"/>
            <w:noWrap/>
          </w:tcPr>
          <w:p w14:paraId="3C4B53F9" w14:textId="0C8E5EEA" w:rsidR="00CA5E86" w:rsidRPr="00146129" w:rsidRDefault="00CA5E86" w:rsidP="00F8381B">
            <w:pPr>
              <w:spacing w:after="0" w:line="240" w:lineRule="auto"/>
              <w:rPr>
                <w:rFonts w:ascii="Segoe UI" w:eastAsia="Times New Roman" w:hAnsi="Segoe UI" w:cs="Segoe UI"/>
                <w:sz w:val="20"/>
                <w:szCs w:val="20"/>
              </w:rPr>
            </w:pPr>
            <w:r w:rsidRPr="00146129">
              <w:rPr>
                <w:rFonts w:ascii="Segoe UI" w:eastAsia="Times New Roman" w:hAnsi="Segoe UI" w:cs="Segoe UI"/>
                <w:sz w:val="20"/>
                <w:szCs w:val="20"/>
              </w:rPr>
              <w:t>ALLMS</w:t>
            </w:r>
          </w:p>
        </w:tc>
        <w:tc>
          <w:tcPr>
            <w:tcW w:w="2520" w:type="dxa"/>
            <w:shd w:val="clear" w:color="auto" w:fill="auto"/>
            <w:noWrap/>
          </w:tcPr>
          <w:p w14:paraId="30E1489B" w14:textId="7B776821" w:rsidR="00CA5E86" w:rsidRPr="00146129" w:rsidRDefault="00CA5E86" w:rsidP="00F8381B">
            <w:pPr>
              <w:spacing w:after="0" w:line="240" w:lineRule="auto"/>
              <w:rPr>
                <w:rFonts w:ascii="Segoe UI" w:eastAsia="Times New Roman" w:hAnsi="Segoe UI" w:cs="Segoe UI"/>
                <w:sz w:val="20"/>
                <w:szCs w:val="20"/>
              </w:rPr>
            </w:pPr>
            <w:r w:rsidRPr="00146129">
              <w:rPr>
                <w:rFonts w:ascii="Segoe UI" w:eastAsia="Times New Roman" w:hAnsi="Segoe UI" w:cs="Segoe UI"/>
                <w:sz w:val="20"/>
                <w:szCs w:val="20"/>
              </w:rPr>
              <w:t>All Medical Shelters</w:t>
            </w:r>
          </w:p>
        </w:tc>
        <w:tc>
          <w:tcPr>
            <w:tcW w:w="6300" w:type="dxa"/>
          </w:tcPr>
          <w:p w14:paraId="4DAB3148" w14:textId="271F09C6" w:rsidR="00CA5E86" w:rsidRPr="00146129" w:rsidRDefault="008F352F" w:rsidP="00F8381B">
            <w:pPr>
              <w:spacing w:after="0" w:line="240" w:lineRule="auto"/>
              <w:rPr>
                <w:rFonts w:ascii="Segoe UI" w:eastAsia="Times New Roman" w:hAnsi="Segoe UI" w:cs="Segoe UI"/>
                <w:sz w:val="20"/>
                <w:szCs w:val="20"/>
              </w:rPr>
            </w:pPr>
            <w:r w:rsidRPr="00146129">
              <w:rPr>
                <w:rFonts w:ascii="Segoe UI" w:eastAsia="Times New Roman" w:hAnsi="Segoe UI" w:cs="Segoe UI"/>
                <w:sz w:val="20"/>
                <w:szCs w:val="20"/>
              </w:rPr>
              <w:t>S</w:t>
            </w:r>
            <w:r w:rsidR="00CA5E86" w:rsidRPr="00146129">
              <w:rPr>
                <w:rFonts w:ascii="Segoe UI" w:eastAsia="Times New Roman" w:hAnsi="Segoe UI" w:cs="Segoe UI"/>
                <w:sz w:val="20"/>
                <w:szCs w:val="20"/>
              </w:rPr>
              <w:t>pread across the medical shelters.</w:t>
            </w:r>
            <w:r w:rsidR="00CA5E86" w:rsidRPr="00146129">
              <w:rPr>
                <w:rFonts w:ascii="Segoe UI" w:eastAsia="Times New Roman" w:hAnsi="Segoe UI" w:cs="Segoe UI"/>
                <w:sz w:val="20"/>
                <w:szCs w:val="20"/>
                <w:vertAlign w:val="superscript"/>
              </w:rPr>
              <w:t>2</w:t>
            </w:r>
          </w:p>
        </w:tc>
      </w:tr>
      <w:tr w:rsidR="00CA5E86" w:rsidRPr="009E6D8E" w14:paraId="20FE5108" w14:textId="77777777" w:rsidTr="00146129">
        <w:trPr>
          <w:trHeight w:val="259"/>
        </w:trPr>
        <w:tc>
          <w:tcPr>
            <w:tcW w:w="1435" w:type="dxa"/>
            <w:shd w:val="clear" w:color="auto" w:fill="auto"/>
            <w:noWrap/>
          </w:tcPr>
          <w:p w14:paraId="75B47D81" w14:textId="4281E7F7" w:rsidR="00CA5E86" w:rsidRPr="00146129" w:rsidRDefault="00CA5E86" w:rsidP="00F8381B">
            <w:pPr>
              <w:spacing w:after="0" w:line="240" w:lineRule="auto"/>
              <w:rPr>
                <w:rFonts w:ascii="Segoe UI" w:eastAsia="Times New Roman" w:hAnsi="Segoe UI" w:cs="Segoe UI"/>
                <w:sz w:val="20"/>
                <w:szCs w:val="20"/>
              </w:rPr>
            </w:pPr>
            <w:r w:rsidRPr="00146129">
              <w:rPr>
                <w:rFonts w:ascii="Segoe UI" w:eastAsia="Times New Roman" w:hAnsi="Segoe UI" w:cs="Segoe UI"/>
                <w:sz w:val="20"/>
                <w:szCs w:val="20"/>
              </w:rPr>
              <w:t>ALNCS</w:t>
            </w:r>
          </w:p>
        </w:tc>
        <w:tc>
          <w:tcPr>
            <w:tcW w:w="2520" w:type="dxa"/>
            <w:shd w:val="clear" w:color="auto" w:fill="auto"/>
            <w:noWrap/>
          </w:tcPr>
          <w:p w14:paraId="283FBB5F" w14:textId="55D8C38E" w:rsidR="00CA5E86" w:rsidRPr="00146129" w:rsidRDefault="00CA5E86" w:rsidP="00F8381B">
            <w:pPr>
              <w:spacing w:after="0" w:line="240" w:lineRule="auto"/>
              <w:rPr>
                <w:rFonts w:ascii="Segoe UI" w:eastAsia="Times New Roman" w:hAnsi="Segoe UI" w:cs="Segoe UI"/>
                <w:sz w:val="20"/>
                <w:szCs w:val="20"/>
              </w:rPr>
            </w:pPr>
            <w:r w:rsidRPr="00146129">
              <w:rPr>
                <w:rFonts w:ascii="Segoe UI" w:eastAsia="Times New Roman" w:hAnsi="Segoe UI" w:cs="Segoe UI"/>
                <w:sz w:val="20"/>
                <w:szCs w:val="20"/>
              </w:rPr>
              <w:t>All Non-Congregate Shelters</w:t>
            </w:r>
          </w:p>
        </w:tc>
        <w:tc>
          <w:tcPr>
            <w:tcW w:w="6300" w:type="dxa"/>
          </w:tcPr>
          <w:p w14:paraId="3003E894" w14:textId="5FDE3690" w:rsidR="00CA5E86" w:rsidRPr="00146129" w:rsidRDefault="008F352F" w:rsidP="00F8381B">
            <w:pPr>
              <w:spacing w:after="0" w:line="240" w:lineRule="auto"/>
              <w:rPr>
                <w:rFonts w:ascii="Segoe UI" w:eastAsia="Times New Roman" w:hAnsi="Segoe UI" w:cs="Segoe UI"/>
                <w:sz w:val="20"/>
                <w:szCs w:val="20"/>
              </w:rPr>
            </w:pPr>
            <w:r w:rsidRPr="00146129">
              <w:rPr>
                <w:rFonts w:ascii="Segoe UI" w:eastAsia="Times New Roman" w:hAnsi="Segoe UI" w:cs="Segoe UI"/>
                <w:sz w:val="20"/>
                <w:szCs w:val="20"/>
              </w:rPr>
              <w:t>S</w:t>
            </w:r>
            <w:r w:rsidR="00CA5E86" w:rsidRPr="00146129">
              <w:rPr>
                <w:rFonts w:ascii="Segoe UI" w:eastAsia="Times New Roman" w:hAnsi="Segoe UI" w:cs="Segoe UI"/>
                <w:sz w:val="20"/>
                <w:szCs w:val="20"/>
              </w:rPr>
              <w:t>pread across the non-congregate shelters.</w:t>
            </w:r>
            <w:r w:rsidR="00CA5E86" w:rsidRPr="00146129">
              <w:rPr>
                <w:rFonts w:ascii="Segoe UI" w:eastAsia="Times New Roman" w:hAnsi="Segoe UI" w:cs="Segoe UI"/>
                <w:sz w:val="20"/>
                <w:szCs w:val="20"/>
                <w:vertAlign w:val="superscript"/>
              </w:rPr>
              <w:t>2</w:t>
            </w:r>
            <w:r w:rsidR="00CA5E86" w:rsidRPr="00146129">
              <w:rPr>
                <w:rFonts w:ascii="Segoe UI" w:eastAsia="Times New Roman" w:hAnsi="Segoe UI" w:cs="Segoe UI"/>
                <w:sz w:val="20"/>
                <w:szCs w:val="20"/>
              </w:rPr>
              <w:t xml:space="preserve"> </w:t>
            </w:r>
          </w:p>
        </w:tc>
      </w:tr>
      <w:tr w:rsidR="006D0052" w:rsidRPr="009E6D8E" w14:paraId="4E895120" w14:textId="77777777" w:rsidTr="00146129">
        <w:trPr>
          <w:trHeight w:val="508"/>
        </w:trPr>
        <w:tc>
          <w:tcPr>
            <w:tcW w:w="1435" w:type="dxa"/>
            <w:shd w:val="clear" w:color="auto" w:fill="auto"/>
            <w:noWrap/>
          </w:tcPr>
          <w:p w14:paraId="495B4C2F" w14:textId="2718D8A8" w:rsidR="006D0052" w:rsidRPr="00146129" w:rsidRDefault="006D0052" w:rsidP="00F8381B">
            <w:pPr>
              <w:spacing w:after="0" w:line="240" w:lineRule="auto"/>
              <w:rPr>
                <w:rFonts w:ascii="Segoe UI" w:eastAsia="Times New Roman" w:hAnsi="Segoe UI" w:cs="Segoe UI"/>
                <w:sz w:val="20"/>
                <w:szCs w:val="20"/>
              </w:rPr>
            </w:pPr>
            <w:r w:rsidRPr="00146129">
              <w:rPr>
                <w:rFonts w:ascii="Segoe UI" w:eastAsia="Times New Roman" w:hAnsi="Segoe UI" w:cs="Segoe UI"/>
                <w:sz w:val="20"/>
                <w:szCs w:val="20"/>
              </w:rPr>
              <w:t>ALETF</w:t>
            </w:r>
          </w:p>
        </w:tc>
        <w:tc>
          <w:tcPr>
            <w:tcW w:w="2520" w:type="dxa"/>
            <w:shd w:val="clear" w:color="auto" w:fill="auto"/>
            <w:noWrap/>
          </w:tcPr>
          <w:p w14:paraId="4E86717A" w14:textId="05D5AC09" w:rsidR="006D0052" w:rsidRPr="00146129" w:rsidRDefault="006D0052" w:rsidP="00F8381B">
            <w:pPr>
              <w:spacing w:after="0" w:line="240" w:lineRule="auto"/>
              <w:rPr>
                <w:rFonts w:ascii="Segoe UI" w:eastAsia="Times New Roman" w:hAnsi="Segoe UI" w:cs="Segoe UI"/>
                <w:sz w:val="20"/>
                <w:szCs w:val="20"/>
              </w:rPr>
            </w:pPr>
            <w:r w:rsidRPr="00146129">
              <w:rPr>
                <w:rFonts w:ascii="Segoe UI" w:eastAsia="Times New Roman" w:hAnsi="Segoe UI" w:cs="Segoe UI"/>
                <w:sz w:val="20"/>
                <w:szCs w:val="20"/>
              </w:rPr>
              <w:t>All Emergency Temporary Facilities</w:t>
            </w:r>
          </w:p>
        </w:tc>
        <w:tc>
          <w:tcPr>
            <w:tcW w:w="6300" w:type="dxa"/>
          </w:tcPr>
          <w:p w14:paraId="16BC3D53" w14:textId="6AE0131E" w:rsidR="006D0052" w:rsidRPr="00146129" w:rsidRDefault="008F352F" w:rsidP="00F8381B">
            <w:pPr>
              <w:spacing w:after="0" w:line="240" w:lineRule="auto"/>
              <w:rPr>
                <w:rFonts w:ascii="Segoe UI" w:eastAsia="Times New Roman" w:hAnsi="Segoe UI" w:cs="Segoe UI"/>
                <w:sz w:val="20"/>
                <w:szCs w:val="20"/>
              </w:rPr>
            </w:pPr>
            <w:r w:rsidRPr="00146129">
              <w:rPr>
                <w:rFonts w:ascii="Segoe UI" w:eastAsia="Times New Roman" w:hAnsi="Segoe UI" w:cs="Segoe UI"/>
                <w:sz w:val="20"/>
                <w:szCs w:val="20"/>
              </w:rPr>
              <w:t>S</w:t>
            </w:r>
            <w:r w:rsidR="006D0052" w:rsidRPr="00146129">
              <w:rPr>
                <w:rFonts w:ascii="Segoe UI" w:eastAsia="Times New Roman" w:hAnsi="Segoe UI" w:cs="Segoe UI"/>
                <w:sz w:val="20"/>
                <w:szCs w:val="20"/>
              </w:rPr>
              <w:t>pread across the emergency temporary facilities.</w:t>
            </w:r>
            <w:r w:rsidR="006D0052" w:rsidRPr="00146129">
              <w:rPr>
                <w:rFonts w:ascii="Segoe UI" w:eastAsia="Times New Roman" w:hAnsi="Segoe UI" w:cs="Segoe UI"/>
                <w:sz w:val="20"/>
                <w:szCs w:val="20"/>
                <w:vertAlign w:val="superscript"/>
              </w:rPr>
              <w:t>2</w:t>
            </w:r>
          </w:p>
        </w:tc>
      </w:tr>
      <w:tr w:rsidR="00284B51" w:rsidRPr="009E6D8E" w14:paraId="4344999A" w14:textId="77777777" w:rsidTr="00146129">
        <w:trPr>
          <w:trHeight w:val="535"/>
        </w:trPr>
        <w:tc>
          <w:tcPr>
            <w:tcW w:w="1435" w:type="dxa"/>
            <w:shd w:val="clear" w:color="auto" w:fill="auto"/>
            <w:noWrap/>
          </w:tcPr>
          <w:p w14:paraId="435DA75A" w14:textId="3E05CC9D" w:rsidR="00284B51" w:rsidRPr="00146129" w:rsidRDefault="00284B51" w:rsidP="00284B51">
            <w:pPr>
              <w:spacing w:after="0" w:line="240" w:lineRule="auto"/>
              <w:rPr>
                <w:rFonts w:ascii="Segoe UI" w:eastAsia="Times New Roman" w:hAnsi="Segoe UI" w:cs="Segoe UI"/>
                <w:sz w:val="20"/>
                <w:szCs w:val="20"/>
              </w:rPr>
            </w:pPr>
            <w:r w:rsidRPr="00146129">
              <w:rPr>
                <w:rFonts w:ascii="Segoe UI" w:eastAsia="Times New Roman" w:hAnsi="Segoe UI" w:cs="Segoe UI"/>
                <w:color w:val="000000"/>
                <w:sz w:val="20"/>
                <w:szCs w:val="20"/>
              </w:rPr>
              <w:t>Sites 1, 2, 3</w:t>
            </w:r>
            <w:proofErr w:type="gramStart"/>
            <w:r w:rsidRPr="00146129">
              <w:rPr>
                <w:rFonts w:ascii="Segoe UI" w:eastAsia="Times New Roman" w:hAnsi="Segoe UI" w:cs="Segoe UI"/>
                <w:color w:val="000000"/>
                <w:sz w:val="20"/>
                <w:szCs w:val="20"/>
              </w:rPr>
              <w:t>…..</w:t>
            </w:r>
            <w:proofErr w:type="gramEnd"/>
          </w:p>
        </w:tc>
        <w:tc>
          <w:tcPr>
            <w:tcW w:w="2520" w:type="dxa"/>
            <w:shd w:val="clear" w:color="auto" w:fill="auto"/>
            <w:noWrap/>
          </w:tcPr>
          <w:p w14:paraId="7AEA0D12" w14:textId="7F876A83" w:rsidR="00284B51" w:rsidRPr="00146129" w:rsidRDefault="00284B51" w:rsidP="00284B51">
            <w:pPr>
              <w:spacing w:after="0" w:line="240" w:lineRule="auto"/>
              <w:rPr>
                <w:rFonts w:ascii="Segoe UI" w:eastAsia="Times New Roman" w:hAnsi="Segoe UI" w:cs="Segoe UI"/>
                <w:sz w:val="20"/>
                <w:szCs w:val="20"/>
              </w:rPr>
            </w:pPr>
            <w:r w:rsidRPr="00146129">
              <w:rPr>
                <w:rFonts w:ascii="Segoe UI" w:eastAsia="Times New Roman" w:hAnsi="Segoe UI" w:cs="Segoe UI"/>
                <w:color w:val="000000"/>
                <w:sz w:val="20"/>
                <w:szCs w:val="20"/>
              </w:rPr>
              <w:t>Sites 1, 2, 3….</w:t>
            </w:r>
          </w:p>
        </w:tc>
        <w:tc>
          <w:tcPr>
            <w:tcW w:w="6300" w:type="dxa"/>
            <w:vMerge w:val="restart"/>
          </w:tcPr>
          <w:p w14:paraId="00046288" w14:textId="7E5BCFE2" w:rsidR="00284B51" w:rsidRPr="00146129" w:rsidRDefault="00284B51" w:rsidP="00284B51">
            <w:pPr>
              <w:spacing w:after="0" w:line="240" w:lineRule="auto"/>
              <w:rPr>
                <w:rFonts w:ascii="Segoe UI" w:eastAsia="Times New Roman" w:hAnsi="Segoe UI" w:cs="Segoe UI"/>
                <w:sz w:val="20"/>
                <w:szCs w:val="20"/>
              </w:rPr>
            </w:pPr>
            <w:r w:rsidRPr="00146129">
              <w:rPr>
                <w:rFonts w:ascii="Segoe UI" w:eastAsia="Times New Roman" w:hAnsi="Segoe UI" w:cs="Segoe UI"/>
                <w:color w:val="000000"/>
                <w:sz w:val="20"/>
                <w:szCs w:val="20"/>
              </w:rPr>
              <w:t xml:space="preserve">To be allocated to a specific location </w:t>
            </w:r>
            <w:r w:rsidRPr="00146129">
              <w:rPr>
                <w:rFonts w:ascii="Segoe UI" w:hAnsi="Segoe UI" w:cs="Segoe UI"/>
                <w:sz w:val="20"/>
                <w:szCs w:val="20"/>
              </w:rPr>
              <w:t>where Emergency Protective Measures are being performed</w:t>
            </w:r>
            <w:r w:rsidRPr="00146129">
              <w:rPr>
                <w:rFonts w:ascii="Segoe UI" w:eastAsia="Times New Roman" w:hAnsi="Segoe UI" w:cs="Segoe UI"/>
                <w:color w:val="000000"/>
                <w:sz w:val="20"/>
                <w:szCs w:val="20"/>
              </w:rPr>
              <w:t xml:space="preserve">. If this is the case, select a site. </w:t>
            </w:r>
            <w:r w:rsidRPr="00146129">
              <w:rPr>
                <w:rFonts w:ascii="Segoe UI" w:eastAsia="Times New Roman" w:hAnsi="Segoe UI" w:cs="Segoe UI"/>
                <w:color w:val="000000"/>
                <w:sz w:val="20"/>
                <w:szCs w:val="20"/>
              </w:rPr>
              <w:br/>
            </w:r>
            <w:r w:rsidRPr="00146129">
              <w:rPr>
                <w:rFonts w:ascii="Segoe UI" w:eastAsia="Times New Roman" w:hAnsi="Segoe UI" w:cs="Segoe UI"/>
                <w:color w:val="000000"/>
                <w:sz w:val="20"/>
                <w:szCs w:val="20"/>
              </w:rPr>
              <w:br/>
              <w:t>(Due to the sensitive nature of some sites, sites are listed without addresses. Request address mapping from Cost Recovery if you believe your department should be allocating costs to locations.)</w:t>
            </w:r>
            <w:r w:rsidRPr="00146129">
              <w:rPr>
                <w:rFonts w:ascii="Segoe UI" w:eastAsia="Times New Roman" w:hAnsi="Segoe UI" w:cs="Segoe UI"/>
                <w:sz w:val="20"/>
                <w:szCs w:val="20"/>
                <w:vertAlign w:val="superscript"/>
              </w:rPr>
              <w:t>2</w:t>
            </w:r>
          </w:p>
        </w:tc>
      </w:tr>
      <w:tr w:rsidR="00284B51" w:rsidRPr="009E6D8E" w14:paraId="400CD2F0" w14:textId="77777777" w:rsidTr="00146129">
        <w:trPr>
          <w:trHeight w:val="337"/>
        </w:trPr>
        <w:tc>
          <w:tcPr>
            <w:tcW w:w="1435" w:type="dxa"/>
            <w:shd w:val="clear" w:color="auto" w:fill="auto"/>
            <w:noWrap/>
          </w:tcPr>
          <w:p w14:paraId="01779C30" w14:textId="090E2EBC" w:rsidR="00284B51" w:rsidRPr="00F8381B" w:rsidRDefault="00284B51" w:rsidP="00284B51">
            <w:pPr>
              <w:spacing w:after="0" w:line="240" w:lineRule="auto"/>
              <w:rPr>
                <w:rFonts w:ascii="Segoe UI" w:eastAsia="Times New Roman" w:hAnsi="Segoe UI" w:cs="Segoe UI"/>
                <w:sz w:val="18"/>
                <w:szCs w:val="18"/>
              </w:rPr>
            </w:pPr>
            <w:r w:rsidRPr="00F8381B">
              <w:rPr>
                <w:rFonts w:ascii="Segoe UI" w:eastAsia="Times New Roman" w:hAnsi="Segoe UI" w:cs="Segoe UI"/>
                <w:color w:val="000000"/>
                <w:sz w:val="18"/>
                <w:szCs w:val="18"/>
              </w:rPr>
              <w:t>Site</w:t>
            </w:r>
            <w:r>
              <w:rPr>
                <w:rFonts w:ascii="Segoe UI" w:eastAsia="Times New Roman" w:hAnsi="Segoe UI" w:cs="Segoe UI"/>
                <w:color w:val="000000"/>
                <w:sz w:val="18"/>
                <w:szCs w:val="18"/>
              </w:rPr>
              <w:t>s</w:t>
            </w:r>
            <w:r w:rsidRPr="00F8381B">
              <w:rPr>
                <w:rFonts w:ascii="Segoe UI" w:eastAsia="Times New Roman" w:hAnsi="Segoe UI" w:cs="Segoe UI"/>
                <w:color w:val="000000"/>
                <w:sz w:val="18"/>
                <w:szCs w:val="18"/>
              </w:rPr>
              <w:t xml:space="preserve"> A</w:t>
            </w:r>
            <w:r>
              <w:rPr>
                <w:rFonts w:ascii="Segoe UI" w:eastAsia="Times New Roman" w:hAnsi="Segoe UI" w:cs="Segoe UI"/>
                <w:color w:val="000000"/>
                <w:sz w:val="18"/>
                <w:szCs w:val="18"/>
              </w:rPr>
              <w:t>, B, C…</w:t>
            </w:r>
          </w:p>
        </w:tc>
        <w:tc>
          <w:tcPr>
            <w:tcW w:w="2520" w:type="dxa"/>
            <w:shd w:val="clear" w:color="auto" w:fill="auto"/>
            <w:noWrap/>
          </w:tcPr>
          <w:p w14:paraId="64AF9050" w14:textId="0023A19E" w:rsidR="00284B51" w:rsidRPr="00F8381B" w:rsidRDefault="00284B51" w:rsidP="00284B51">
            <w:pPr>
              <w:spacing w:after="0" w:line="240" w:lineRule="auto"/>
              <w:rPr>
                <w:rFonts w:ascii="Segoe UI" w:eastAsia="Times New Roman" w:hAnsi="Segoe UI" w:cs="Segoe UI"/>
                <w:sz w:val="18"/>
                <w:szCs w:val="18"/>
              </w:rPr>
            </w:pPr>
            <w:r w:rsidRPr="00F8381B">
              <w:rPr>
                <w:rFonts w:ascii="Segoe UI" w:eastAsia="Times New Roman" w:hAnsi="Segoe UI" w:cs="Segoe UI"/>
                <w:color w:val="000000"/>
                <w:sz w:val="18"/>
                <w:szCs w:val="18"/>
              </w:rPr>
              <w:t>Site</w:t>
            </w:r>
            <w:r>
              <w:rPr>
                <w:rFonts w:ascii="Segoe UI" w:eastAsia="Times New Roman" w:hAnsi="Segoe UI" w:cs="Segoe UI"/>
                <w:color w:val="000000"/>
                <w:sz w:val="18"/>
                <w:szCs w:val="18"/>
              </w:rPr>
              <w:t>s</w:t>
            </w:r>
            <w:r w:rsidRPr="00F8381B">
              <w:rPr>
                <w:rFonts w:ascii="Segoe UI" w:eastAsia="Times New Roman" w:hAnsi="Segoe UI" w:cs="Segoe UI"/>
                <w:color w:val="000000"/>
                <w:sz w:val="18"/>
                <w:szCs w:val="18"/>
              </w:rPr>
              <w:t xml:space="preserve"> A</w:t>
            </w:r>
            <w:r>
              <w:rPr>
                <w:rFonts w:ascii="Segoe UI" w:eastAsia="Times New Roman" w:hAnsi="Segoe UI" w:cs="Segoe UI"/>
                <w:color w:val="000000"/>
                <w:sz w:val="18"/>
                <w:szCs w:val="18"/>
              </w:rPr>
              <w:t>, B, C…</w:t>
            </w:r>
          </w:p>
        </w:tc>
        <w:tc>
          <w:tcPr>
            <w:tcW w:w="6300" w:type="dxa"/>
            <w:vMerge/>
          </w:tcPr>
          <w:p w14:paraId="3E4033B7" w14:textId="77777777" w:rsidR="00284B51" w:rsidRPr="009E6D8E" w:rsidRDefault="00284B51" w:rsidP="00284B51">
            <w:pPr>
              <w:spacing w:after="0" w:line="240" w:lineRule="auto"/>
              <w:rPr>
                <w:rFonts w:ascii="Segoe UI" w:eastAsia="Times New Roman" w:hAnsi="Segoe UI" w:cs="Segoe UI"/>
                <w:sz w:val="19"/>
                <w:szCs w:val="19"/>
              </w:rPr>
            </w:pPr>
          </w:p>
        </w:tc>
      </w:tr>
      <w:tr w:rsidR="00284B51" w:rsidRPr="009E6D8E" w14:paraId="56F0FC5D" w14:textId="77777777" w:rsidTr="00146129">
        <w:trPr>
          <w:trHeight w:val="715"/>
        </w:trPr>
        <w:tc>
          <w:tcPr>
            <w:tcW w:w="1435" w:type="dxa"/>
            <w:shd w:val="clear" w:color="auto" w:fill="auto"/>
            <w:noWrap/>
          </w:tcPr>
          <w:p w14:paraId="05C30552" w14:textId="0F6D90DA" w:rsidR="00284B51" w:rsidRPr="00F8381B" w:rsidRDefault="00284B51" w:rsidP="00284B51">
            <w:pPr>
              <w:spacing w:after="0" w:line="240" w:lineRule="auto"/>
              <w:rPr>
                <w:rFonts w:ascii="Segoe UI" w:eastAsia="Times New Roman" w:hAnsi="Segoe UI" w:cs="Segoe UI"/>
                <w:sz w:val="18"/>
                <w:szCs w:val="18"/>
              </w:rPr>
            </w:pPr>
            <w:r w:rsidRPr="00F8381B">
              <w:rPr>
                <w:rFonts w:ascii="Segoe UI" w:eastAsia="Times New Roman" w:hAnsi="Segoe UI" w:cs="Segoe UI"/>
                <w:color w:val="000000"/>
                <w:sz w:val="18"/>
                <w:szCs w:val="18"/>
              </w:rPr>
              <w:t>Site</w:t>
            </w:r>
            <w:r>
              <w:rPr>
                <w:rFonts w:ascii="Segoe UI" w:eastAsia="Times New Roman" w:hAnsi="Segoe UI" w:cs="Segoe UI"/>
                <w:color w:val="000000"/>
                <w:sz w:val="18"/>
                <w:szCs w:val="18"/>
              </w:rPr>
              <w:t>s 101, 102…</w:t>
            </w:r>
          </w:p>
        </w:tc>
        <w:tc>
          <w:tcPr>
            <w:tcW w:w="2520" w:type="dxa"/>
            <w:shd w:val="clear" w:color="auto" w:fill="auto"/>
            <w:noWrap/>
          </w:tcPr>
          <w:p w14:paraId="25AFDBE7" w14:textId="6387AE0F" w:rsidR="00284B51" w:rsidRPr="00F8381B" w:rsidRDefault="00284B51" w:rsidP="00284B51">
            <w:pPr>
              <w:spacing w:after="0" w:line="240" w:lineRule="auto"/>
              <w:rPr>
                <w:rFonts w:ascii="Segoe UI" w:eastAsia="Times New Roman" w:hAnsi="Segoe UI" w:cs="Segoe UI"/>
                <w:sz w:val="18"/>
                <w:szCs w:val="18"/>
              </w:rPr>
            </w:pPr>
            <w:r w:rsidRPr="00F8381B">
              <w:rPr>
                <w:rFonts w:ascii="Segoe UI" w:eastAsia="Times New Roman" w:hAnsi="Segoe UI" w:cs="Segoe UI"/>
                <w:color w:val="000000"/>
                <w:sz w:val="18"/>
                <w:szCs w:val="18"/>
              </w:rPr>
              <w:t>Site</w:t>
            </w:r>
            <w:r>
              <w:rPr>
                <w:rFonts w:ascii="Segoe UI" w:eastAsia="Times New Roman" w:hAnsi="Segoe UI" w:cs="Segoe UI"/>
                <w:color w:val="000000"/>
                <w:sz w:val="18"/>
                <w:szCs w:val="18"/>
              </w:rPr>
              <w:t>s 101, 102…</w:t>
            </w:r>
          </w:p>
        </w:tc>
        <w:tc>
          <w:tcPr>
            <w:tcW w:w="6300" w:type="dxa"/>
            <w:vMerge/>
          </w:tcPr>
          <w:p w14:paraId="669400D6" w14:textId="77777777" w:rsidR="00284B51" w:rsidRPr="009E6D8E" w:rsidRDefault="00284B51" w:rsidP="00284B51">
            <w:pPr>
              <w:spacing w:after="0" w:line="240" w:lineRule="auto"/>
              <w:rPr>
                <w:rFonts w:ascii="Segoe UI" w:eastAsia="Times New Roman" w:hAnsi="Segoe UI" w:cs="Segoe UI"/>
                <w:sz w:val="19"/>
                <w:szCs w:val="19"/>
              </w:rPr>
            </w:pPr>
          </w:p>
        </w:tc>
      </w:tr>
    </w:tbl>
    <w:p w14:paraId="7BD9B1F5" w14:textId="77777777" w:rsidR="00284B51" w:rsidRPr="009E6D8E" w:rsidRDefault="00284B51" w:rsidP="00284B51">
      <w:pPr>
        <w:pStyle w:val="ListParagraph"/>
        <w:spacing w:before="40" w:after="0" w:line="228" w:lineRule="auto"/>
        <w:ind w:left="0"/>
        <w:contextualSpacing w:val="0"/>
        <w:rPr>
          <w:rFonts w:ascii="Segoe UI" w:hAnsi="Segoe UI" w:cs="Segoe UI"/>
          <w:sz w:val="18"/>
          <w:szCs w:val="18"/>
        </w:rPr>
      </w:pPr>
      <w:r w:rsidRPr="009E6D8E">
        <w:rPr>
          <w:rFonts w:ascii="Segoe UI" w:hAnsi="Segoe UI" w:cs="Segoe UI"/>
          <w:sz w:val="18"/>
          <w:szCs w:val="18"/>
        </w:rPr>
        <w:t>Notes:</w:t>
      </w:r>
    </w:p>
    <w:p w14:paraId="698CFBD0" w14:textId="2E4E254F" w:rsidR="00284B51" w:rsidRPr="009E6D8E" w:rsidRDefault="00284B51" w:rsidP="00284B51">
      <w:pPr>
        <w:pStyle w:val="ListParagraph"/>
        <w:tabs>
          <w:tab w:val="left" w:pos="90"/>
        </w:tabs>
        <w:spacing w:after="0" w:line="228" w:lineRule="auto"/>
        <w:ind w:left="90" w:hanging="90"/>
        <w:contextualSpacing w:val="0"/>
        <w:rPr>
          <w:rFonts w:ascii="Segoe UI" w:hAnsi="Segoe UI" w:cs="Segoe UI"/>
          <w:sz w:val="18"/>
          <w:szCs w:val="18"/>
        </w:rPr>
      </w:pPr>
      <w:r w:rsidRPr="009E6D8E">
        <w:rPr>
          <w:rFonts w:ascii="Segoe UI" w:hAnsi="Segoe UI" w:cs="Segoe UI"/>
          <w:sz w:val="18"/>
          <w:szCs w:val="18"/>
          <w:vertAlign w:val="superscript"/>
        </w:rPr>
        <w:t>1</w:t>
      </w:r>
      <w:r>
        <w:rPr>
          <w:rFonts w:ascii="Segoe UI" w:hAnsi="Segoe UI" w:cs="Segoe UI"/>
          <w:sz w:val="18"/>
          <w:szCs w:val="18"/>
        </w:rPr>
        <w:tab/>
      </w:r>
      <w:r w:rsidRPr="009E6D8E">
        <w:rPr>
          <w:rFonts w:ascii="Segoe UI" w:hAnsi="Segoe UI" w:cs="Segoe UI"/>
          <w:sz w:val="18"/>
          <w:szCs w:val="18"/>
        </w:rPr>
        <w:t>Subcategory codes may change based on where medical shelters, non-congregate shelters, and emergency temporary facilities exist.</w:t>
      </w:r>
    </w:p>
    <w:p w14:paraId="60A5457C" w14:textId="77777777" w:rsidR="00284B51" w:rsidRDefault="00284B51" w:rsidP="00284B51">
      <w:pPr>
        <w:pStyle w:val="ListParagraph"/>
        <w:tabs>
          <w:tab w:val="left" w:pos="90"/>
        </w:tabs>
        <w:spacing w:after="0" w:line="228" w:lineRule="auto"/>
        <w:ind w:left="90" w:hanging="90"/>
        <w:contextualSpacing w:val="0"/>
        <w:rPr>
          <w:rFonts w:ascii="Segoe UI" w:hAnsi="Segoe UI" w:cs="Segoe UI"/>
          <w:sz w:val="18"/>
          <w:szCs w:val="18"/>
        </w:rPr>
      </w:pPr>
      <w:r w:rsidRPr="009E6D8E">
        <w:rPr>
          <w:rFonts w:ascii="Segoe UI" w:hAnsi="Segoe UI" w:cs="Segoe UI"/>
          <w:sz w:val="18"/>
          <w:szCs w:val="18"/>
          <w:vertAlign w:val="superscript"/>
        </w:rPr>
        <w:t>2</w:t>
      </w:r>
      <w:r>
        <w:rPr>
          <w:rFonts w:ascii="Segoe UI" w:hAnsi="Segoe UI" w:cs="Segoe UI"/>
          <w:sz w:val="18"/>
          <w:szCs w:val="18"/>
        </w:rPr>
        <w:tab/>
      </w:r>
      <w:r w:rsidRPr="009E6D8E">
        <w:rPr>
          <w:rFonts w:ascii="Segoe UI" w:hAnsi="Segoe UI" w:cs="Segoe UI"/>
          <w:sz w:val="18"/>
          <w:szCs w:val="18"/>
        </w:rPr>
        <w:t>Only certain departments should use this code. Do not use this code if your department is not responsible for facilities in this category.</w:t>
      </w:r>
    </w:p>
    <w:p w14:paraId="43E86C20" w14:textId="77777777" w:rsidR="006F6FF0" w:rsidRPr="00AB5C5A" w:rsidRDefault="006F6FF0" w:rsidP="00581ABD">
      <w:pPr>
        <w:pStyle w:val="ListParagraph"/>
        <w:tabs>
          <w:tab w:val="left" w:pos="90"/>
        </w:tabs>
        <w:spacing w:after="0" w:line="228" w:lineRule="auto"/>
        <w:ind w:left="90" w:hanging="90"/>
        <w:contextualSpacing w:val="0"/>
        <w:rPr>
          <w:rFonts w:ascii="Segoe UI" w:hAnsi="Segoe UI" w:cs="Segoe UI"/>
          <w:sz w:val="21"/>
          <w:szCs w:val="21"/>
        </w:rPr>
      </w:pPr>
    </w:p>
    <w:p w14:paraId="677B3E3D" w14:textId="77777777" w:rsidR="00A01507" w:rsidRPr="0064119A" w:rsidRDefault="00A01507" w:rsidP="00A01507">
      <w:pPr>
        <w:rPr>
          <w:rFonts w:ascii="Segoe UI" w:hAnsi="Segoe UI" w:cs="Segoe UI"/>
          <w:b/>
          <w:bCs/>
          <w:u w:val="single"/>
        </w:rPr>
      </w:pPr>
      <w:r w:rsidRPr="0064119A">
        <w:rPr>
          <w:rFonts w:ascii="Segoe UI" w:hAnsi="Segoe UI" w:cs="Segoe UI"/>
          <w:b/>
          <w:bCs/>
          <w:u w:val="single"/>
        </w:rPr>
        <w:t>Subcategories for safe opening and operations</w:t>
      </w:r>
    </w:p>
    <w:p w14:paraId="7E0F8C76" w14:textId="77777777" w:rsidR="00A01507" w:rsidRDefault="00A01507" w:rsidP="00A01507">
      <w:pPr>
        <w:rPr>
          <w:rFonts w:ascii="Segoe UI" w:hAnsi="Segoe UI" w:cs="Segoe UI"/>
        </w:rPr>
      </w:pPr>
      <w:r>
        <w:rPr>
          <w:rFonts w:ascii="Segoe UI" w:hAnsi="Segoe UI" w:cs="Segoe UI"/>
        </w:rPr>
        <w:t>ALL: If the work you are doing related to safe opening and operations has a Citywide impact.</w:t>
      </w:r>
    </w:p>
    <w:p w14:paraId="209FD30F" w14:textId="4B54C503" w:rsidR="00581ABD" w:rsidRDefault="00A01507" w:rsidP="00A01507">
      <w:pPr>
        <w:rPr>
          <w:rFonts w:ascii="Segoe UI" w:hAnsi="Segoe UI" w:cs="Segoe UI"/>
        </w:rPr>
      </w:pPr>
      <w:r>
        <w:rPr>
          <w:rFonts w:ascii="Segoe UI" w:hAnsi="Segoe UI" w:cs="Segoe UI"/>
        </w:rPr>
        <w:t>NA: If the work you are doing related to safe opening and operations impacts only one or few facilities / locations.</w:t>
      </w:r>
    </w:p>
    <w:p w14:paraId="692A16BE" w14:textId="6EC33759" w:rsidR="0040424C" w:rsidRDefault="0040424C" w:rsidP="0040424C">
      <w:pPr>
        <w:rPr>
          <w:rFonts w:ascii="Segoe UI" w:hAnsi="Segoe UI" w:cs="Segoe UI"/>
        </w:rPr>
      </w:pPr>
      <w:r>
        <w:rPr>
          <w:rFonts w:ascii="Segoe UI" w:hAnsi="Segoe UI" w:cs="Segoe UI"/>
          <w:b/>
          <w:bCs/>
          <w:u w:val="single"/>
        </w:rPr>
        <w:t>Non-personnel adjustments</w:t>
      </w:r>
    </w:p>
    <w:p w14:paraId="002B6906" w14:textId="09098F34" w:rsidR="00760909" w:rsidRPr="0064119A" w:rsidRDefault="00A72BA7" w:rsidP="0040424C">
      <w:pPr>
        <w:rPr>
          <w:rFonts w:ascii="Segoe UI" w:hAnsi="Segoe UI" w:cs="Segoe UI"/>
        </w:rPr>
      </w:pPr>
      <w:r>
        <w:rPr>
          <w:rFonts w:ascii="Segoe UI" w:hAnsi="Segoe UI" w:cs="Segoe UI"/>
        </w:rPr>
        <w:t xml:space="preserve">If you </w:t>
      </w:r>
      <w:proofErr w:type="gramStart"/>
      <w:r>
        <w:rPr>
          <w:rFonts w:ascii="Segoe UI" w:hAnsi="Segoe UI" w:cs="Segoe UI"/>
        </w:rPr>
        <w:t>have to</w:t>
      </w:r>
      <w:proofErr w:type="gramEnd"/>
      <w:r>
        <w:rPr>
          <w:rFonts w:ascii="Segoe UI" w:hAnsi="Segoe UI" w:cs="Segoe UI"/>
        </w:rPr>
        <w:t xml:space="preserve"> make any adjustments to previously coded costs, </w:t>
      </w:r>
      <w:r w:rsidR="00481875">
        <w:rPr>
          <w:rFonts w:ascii="Segoe UI" w:hAnsi="Segoe UI" w:cs="Segoe UI"/>
        </w:rPr>
        <w:t>p</w:t>
      </w:r>
      <w:r w:rsidR="00760909">
        <w:rPr>
          <w:rFonts w:ascii="Segoe UI" w:hAnsi="Segoe UI" w:cs="Segoe UI"/>
        </w:rPr>
        <w:t>lease refer to the City’s People and Pay 17.4 non-labor abatements related to processing $0.00 vouchers / Journal Entries. Please make sure to include the necessary fields such as Source Type, Category, and Subcategory.</w:t>
      </w:r>
    </w:p>
    <w:p w14:paraId="03A6EBD5" w14:textId="403C0636" w:rsidR="00412B25" w:rsidRDefault="00412B25">
      <w:pPr>
        <w:rPr>
          <w:rFonts w:asciiTheme="majorHAnsi" w:eastAsiaTheme="majorEastAsia" w:hAnsiTheme="majorHAnsi" w:cstheme="majorBidi"/>
          <w:color w:val="1B3B52" w:themeColor="accent1" w:themeShade="BF"/>
          <w:sz w:val="32"/>
          <w:szCs w:val="32"/>
        </w:rPr>
      </w:pPr>
      <w:r>
        <w:br w:type="page"/>
      </w:r>
    </w:p>
    <w:p w14:paraId="1E58449E" w14:textId="5E68A409" w:rsidR="009D0D1E" w:rsidRDefault="009D0D1E" w:rsidP="00CC67FD">
      <w:pPr>
        <w:pStyle w:val="Heading1"/>
        <w:pBdr>
          <w:top w:val="single" w:sz="24" w:space="1" w:color="954F72" w:themeColor="accent2"/>
          <w:left w:val="single" w:sz="24" w:space="8" w:color="954F72" w:themeColor="accent2"/>
        </w:pBdr>
        <w:spacing w:before="0"/>
        <w:rPr>
          <w:rFonts w:ascii="Segoe UI" w:hAnsi="Segoe UI" w:cs="Segoe UI"/>
          <w:sz w:val="44"/>
          <w:szCs w:val="44"/>
        </w:rPr>
      </w:pPr>
      <w:r w:rsidRPr="0064119A">
        <w:rPr>
          <w:rFonts w:ascii="Segoe UI" w:hAnsi="Segoe UI" w:cs="Segoe UI"/>
          <w:sz w:val="44"/>
          <w:szCs w:val="44"/>
        </w:rPr>
        <w:lastRenderedPageBreak/>
        <w:t>APPENDIX A: COVID Departmental Project Codes</w:t>
      </w:r>
    </w:p>
    <w:p w14:paraId="6F69DDBC" w14:textId="77777777" w:rsidR="00D122B5" w:rsidRPr="002479BD" w:rsidRDefault="00D122B5" w:rsidP="0064119A"/>
    <w:tbl>
      <w:tblPr>
        <w:tblW w:w="6025" w:type="dxa"/>
        <w:tblLook w:val="04A0" w:firstRow="1" w:lastRow="0" w:firstColumn="1" w:lastColumn="0" w:noHBand="0" w:noVBand="1"/>
      </w:tblPr>
      <w:tblGrid>
        <w:gridCol w:w="1975"/>
        <w:gridCol w:w="4050"/>
      </w:tblGrid>
      <w:tr w:rsidR="009D0D1E" w:rsidRPr="00A25FEA" w14:paraId="738D9D7A" w14:textId="77777777" w:rsidTr="00250477">
        <w:trPr>
          <w:trHeight w:val="29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4D2A4E" w14:textId="77777777" w:rsidR="009D0D1E" w:rsidRPr="002E04C4" w:rsidRDefault="009D0D1E" w:rsidP="00250477">
            <w:pPr>
              <w:spacing w:after="0" w:line="240" w:lineRule="auto"/>
              <w:jc w:val="center"/>
              <w:rPr>
                <w:rFonts w:ascii="Segoe UI" w:eastAsia="Times New Roman" w:hAnsi="Segoe UI" w:cs="Segoe UI"/>
                <w:b/>
                <w:bCs/>
                <w:color w:val="000000"/>
                <w:sz w:val="24"/>
                <w:szCs w:val="24"/>
              </w:rPr>
            </w:pPr>
            <w:r w:rsidRPr="002E04C4">
              <w:rPr>
                <w:rFonts w:ascii="Segoe UI" w:eastAsia="Times New Roman" w:hAnsi="Segoe UI" w:cs="Segoe UI"/>
                <w:b/>
                <w:bCs/>
                <w:color w:val="000000"/>
                <w:sz w:val="24"/>
                <w:szCs w:val="24"/>
              </w:rPr>
              <w:t>Project Code</w:t>
            </w:r>
          </w:p>
        </w:tc>
        <w:tc>
          <w:tcPr>
            <w:tcW w:w="4050" w:type="dxa"/>
            <w:tcBorders>
              <w:top w:val="single" w:sz="4" w:space="0" w:color="auto"/>
              <w:left w:val="nil"/>
              <w:bottom w:val="single" w:sz="4" w:space="0" w:color="auto"/>
              <w:right w:val="single" w:sz="4" w:space="0" w:color="auto"/>
            </w:tcBorders>
            <w:shd w:val="clear" w:color="auto" w:fill="auto"/>
            <w:noWrap/>
            <w:vAlign w:val="bottom"/>
          </w:tcPr>
          <w:p w14:paraId="1A5CC210" w14:textId="77777777" w:rsidR="009D0D1E" w:rsidRPr="002E04C4" w:rsidRDefault="009D0D1E" w:rsidP="00250477">
            <w:pPr>
              <w:spacing w:after="0" w:line="240" w:lineRule="auto"/>
              <w:rPr>
                <w:rFonts w:ascii="Segoe UI" w:eastAsia="Times New Roman" w:hAnsi="Segoe UI" w:cs="Segoe UI"/>
                <w:b/>
                <w:bCs/>
                <w:color w:val="000000"/>
                <w:sz w:val="24"/>
                <w:szCs w:val="24"/>
              </w:rPr>
            </w:pPr>
            <w:r w:rsidRPr="002E04C4">
              <w:rPr>
                <w:rFonts w:ascii="Segoe UI" w:eastAsia="Times New Roman" w:hAnsi="Segoe UI" w:cs="Segoe UI"/>
                <w:b/>
                <w:bCs/>
                <w:color w:val="000000"/>
                <w:sz w:val="24"/>
                <w:szCs w:val="24"/>
              </w:rPr>
              <w:t>Project Description</w:t>
            </w:r>
          </w:p>
        </w:tc>
      </w:tr>
      <w:tr w:rsidR="009D0D1E" w:rsidRPr="00A25FEA" w14:paraId="5191475D" w14:textId="77777777" w:rsidTr="00250477">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1ADF3DF8" w14:textId="77777777" w:rsidR="009D0D1E" w:rsidRPr="00344ED5" w:rsidRDefault="009D0D1E" w:rsidP="00250477">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10033788</w:t>
            </w:r>
          </w:p>
        </w:tc>
        <w:tc>
          <w:tcPr>
            <w:tcW w:w="4050" w:type="dxa"/>
            <w:tcBorders>
              <w:top w:val="nil"/>
              <w:left w:val="nil"/>
              <w:bottom w:val="single" w:sz="4" w:space="0" w:color="auto"/>
              <w:right w:val="single" w:sz="4" w:space="0" w:color="auto"/>
            </w:tcBorders>
            <w:shd w:val="clear" w:color="auto" w:fill="auto"/>
            <w:noWrap/>
            <w:vAlign w:val="bottom"/>
            <w:hideMark/>
          </w:tcPr>
          <w:p w14:paraId="01591542" w14:textId="77777777" w:rsidR="009D0D1E" w:rsidRPr="00344ED5" w:rsidRDefault="009D0D1E" w:rsidP="00250477">
            <w:pPr>
              <w:spacing w:after="0" w:line="240" w:lineRule="auto"/>
              <w:rPr>
                <w:rFonts w:ascii="Segoe UI" w:eastAsia="Times New Roman" w:hAnsi="Segoe UI" w:cs="Segoe UI"/>
                <w:color w:val="000000"/>
              </w:rPr>
            </w:pPr>
            <w:r w:rsidRPr="00344ED5">
              <w:rPr>
                <w:rFonts w:ascii="Segoe UI" w:eastAsia="Times New Roman" w:hAnsi="Segoe UI" w:cs="Segoe UI"/>
                <w:color w:val="000000"/>
              </w:rPr>
              <w:t>2019 COVID-19</w:t>
            </w:r>
          </w:p>
        </w:tc>
      </w:tr>
      <w:tr w:rsidR="009D0D1E" w:rsidRPr="00A25FEA" w14:paraId="6BC41A6D" w14:textId="77777777" w:rsidTr="00250477">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4D6B9214" w14:textId="77777777" w:rsidR="009D0D1E" w:rsidRPr="00344ED5" w:rsidRDefault="009D0D1E" w:rsidP="00250477">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10036565</w:t>
            </w:r>
          </w:p>
        </w:tc>
        <w:tc>
          <w:tcPr>
            <w:tcW w:w="4050" w:type="dxa"/>
            <w:tcBorders>
              <w:top w:val="nil"/>
              <w:left w:val="nil"/>
              <w:bottom w:val="single" w:sz="4" w:space="0" w:color="auto"/>
              <w:right w:val="single" w:sz="4" w:space="0" w:color="auto"/>
            </w:tcBorders>
            <w:shd w:val="clear" w:color="auto" w:fill="auto"/>
            <w:noWrap/>
            <w:vAlign w:val="bottom"/>
            <w:hideMark/>
          </w:tcPr>
          <w:p w14:paraId="32CFDFA9" w14:textId="77777777" w:rsidR="009D0D1E" w:rsidRPr="00344ED5" w:rsidRDefault="009D0D1E" w:rsidP="00250477">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COM Unified Command &amp; Fa</w:t>
            </w:r>
          </w:p>
        </w:tc>
      </w:tr>
      <w:tr w:rsidR="009D0D1E" w:rsidRPr="00A25FEA" w14:paraId="0868C1A4" w14:textId="77777777" w:rsidTr="00250477">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5D36C51A" w14:textId="77777777" w:rsidR="009D0D1E" w:rsidRPr="00344ED5" w:rsidRDefault="009D0D1E" w:rsidP="00250477">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10036576</w:t>
            </w:r>
          </w:p>
        </w:tc>
        <w:tc>
          <w:tcPr>
            <w:tcW w:w="4050" w:type="dxa"/>
            <w:tcBorders>
              <w:top w:val="nil"/>
              <w:left w:val="nil"/>
              <w:bottom w:val="single" w:sz="4" w:space="0" w:color="auto"/>
              <w:right w:val="single" w:sz="4" w:space="0" w:color="auto"/>
            </w:tcBorders>
            <w:shd w:val="clear" w:color="auto" w:fill="auto"/>
            <w:noWrap/>
            <w:vAlign w:val="bottom"/>
            <w:hideMark/>
          </w:tcPr>
          <w:p w14:paraId="193459E1" w14:textId="77777777" w:rsidR="009D0D1E" w:rsidRPr="00344ED5" w:rsidRDefault="009D0D1E" w:rsidP="00250477">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Congregate Shelters</w:t>
            </w:r>
          </w:p>
        </w:tc>
      </w:tr>
      <w:tr w:rsidR="009D0D1E" w:rsidRPr="00A25FEA" w14:paraId="1662E888" w14:textId="77777777" w:rsidTr="00250477">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5D96D32" w14:textId="77777777" w:rsidR="009D0D1E" w:rsidRPr="00344ED5" w:rsidRDefault="009D0D1E" w:rsidP="00250477">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10036587</w:t>
            </w:r>
          </w:p>
        </w:tc>
        <w:tc>
          <w:tcPr>
            <w:tcW w:w="4050" w:type="dxa"/>
            <w:tcBorders>
              <w:top w:val="nil"/>
              <w:left w:val="nil"/>
              <w:bottom w:val="single" w:sz="4" w:space="0" w:color="auto"/>
              <w:right w:val="single" w:sz="4" w:space="0" w:color="auto"/>
            </w:tcBorders>
            <w:shd w:val="clear" w:color="auto" w:fill="auto"/>
            <w:noWrap/>
            <w:vAlign w:val="bottom"/>
            <w:hideMark/>
          </w:tcPr>
          <w:p w14:paraId="713EEEFA" w14:textId="77777777" w:rsidR="009D0D1E" w:rsidRPr="00344ED5" w:rsidRDefault="009D0D1E" w:rsidP="00250477">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DOP DEM Response</w:t>
            </w:r>
          </w:p>
        </w:tc>
      </w:tr>
      <w:tr w:rsidR="009D0D1E" w:rsidRPr="00A25FEA" w14:paraId="5B9E2A97" w14:textId="77777777" w:rsidTr="00250477">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6B7F58AF" w14:textId="77777777" w:rsidR="009D0D1E" w:rsidRPr="00344ED5" w:rsidRDefault="009D0D1E" w:rsidP="00250477">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10036586</w:t>
            </w:r>
          </w:p>
        </w:tc>
        <w:tc>
          <w:tcPr>
            <w:tcW w:w="4050" w:type="dxa"/>
            <w:tcBorders>
              <w:top w:val="nil"/>
              <w:left w:val="nil"/>
              <w:bottom w:val="single" w:sz="4" w:space="0" w:color="auto"/>
              <w:right w:val="single" w:sz="4" w:space="0" w:color="auto"/>
            </w:tcBorders>
            <w:shd w:val="clear" w:color="auto" w:fill="auto"/>
            <w:noWrap/>
            <w:vAlign w:val="bottom"/>
            <w:hideMark/>
          </w:tcPr>
          <w:p w14:paraId="0F7A2305" w14:textId="77777777" w:rsidR="009D0D1E" w:rsidRPr="00344ED5" w:rsidRDefault="009D0D1E" w:rsidP="00250477">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DOP HGH Response</w:t>
            </w:r>
          </w:p>
        </w:tc>
      </w:tr>
      <w:tr w:rsidR="009D0D1E" w:rsidRPr="00A25FEA" w14:paraId="1E50E7E1" w14:textId="77777777" w:rsidTr="00250477">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5DD4D066" w14:textId="77777777" w:rsidR="009D0D1E" w:rsidRPr="00344ED5" w:rsidRDefault="009D0D1E" w:rsidP="00250477">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10036585</w:t>
            </w:r>
          </w:p>
        </w:tc>
        <w:tc>
          <w:tcPr>
            <w:tcW w:w="4050" w:type="dxa"/>
            <w:tcBorders>
              <w:top w:val="nil"/>
              <w:left w:val="nil"/>
              <w:bottom w:val="single" w:sz="4" w:space="0" w:color="auto"/>
              <w:right w:val="single" w:sz="4" w:space="0" w:color="auto"/>
            </w:tcBorders>
            <w:shd w:val="clear" w:color="auto" w:fill="auto"/>
            <w:noWrap/>
            <w:vAlign w:val="bottom"/>
            <w:hideMark/>
          </w:tcPr>
          <w:p w14:paraId="484BC853" w14:textId="77777777" w:rsidR="009D0D1E" w:rsidRPr="00344ED5" w:rsidRDefault="009D0D1E" w:rsidP="00250477">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DOP HL Response</w:t>
            </w:r>
          </w:p>
        </w:tc>
      </w:tr>
      <w:tr w:rsidR="009D0D1E" w:rsidRPr="00A25FEA" w14:paraId="49EC1A30" w14:textId="77777777" w:rsidTr="00250477">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20DC6068" w14:textId="77777777" w:rsidR="009D0D1E" w:rsidRPr="00344ED5" w:rsidRDefault="009D0D1E" w:rsidP="00250477">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10036584</w:t>
            </w:r>
          </w:p>
        </w:tc>
        <w:tc>
          <w:tcPr>
            <w:tcW w:w="4050" w:type="dxa"/>
            <w:tcBorders>
              <w:top w:val="nil"/>
              <w:left w:val="nil"/>
              <w:bottom w:val="single" w:sz="4" w:space="0" w:color="auto"/>
              <w:right w:val="single" w:sz="4" w:space="0" w:color="auto"/>
            </w:tcBorders>
            <w:shd w:val="clear" w:color="auto" w:fill="auto"/>
            <w:noWrap/>
            <w:vAlign w:val="bottom"/>
            <w:hideMark/>
          </w:tcPr>
          <w:p w14:paraId="416B3C10" w14:textId="77777777" w:rsidR="009D0D1E" w:rsidRPr="00344ED5" w:rsidRDefault="009D0D1E" w:rsidP="00250477">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FIN DPH Finance</w:t>
            </w:r>
          </w:p>
        </w:tc>
      </w:tr>
      <w:tr w:rsidR="009D0D1E" w:rsidRPr="00A25FEA" w14:paraId="1F5DB534" w14:textId="77777777" w:rsidTr="00250477">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01B57E41" w14:textId="77777777" w:rsidR="009D0D1E" w:rsidRPr="00344ED5" w:rsidRDefault="009D0D1E" w:rsidP="00250477">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10036599</w:t>
            </w:r>
          </w:p>
        </w:tc>
        <w:tc>
          <w:tcPr>
            <w:tcW w:w="4050" w:type="dxa"/>
            <w:tcBorders>
              <w:top w:val="nil"/>
              <w:left w:val="nil"/>
              <w:bottom w:val="single" w:sz="4" w:space="0" w:color="auto"/>
              <w:right w:val="single" w:sz="4" w:space="0" w:color="auto"/>
            </w:tcBorders>
            <w:shd w:val="clear" w:color="auto" w:fill="auto"/>
            <w:noWrap/>
            <w:vAlign w:val="bottom"/>
            <w:hideMark/>
          </w:tcPr>
          <w:p w14:paraId="2AB93CC9" w14:textId="77777777" w:rsidR="009D0D1E" w:rsidRPr="00344ED5" w:rsidRDefault="009D0D1E" w:rsidP="00250477">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HOM Response</w:t>
            </w:r>
          </w:p>
        </w:tc>
      </w:tr>
      <w:tr w:rsidR="009D0D1E" w:rsidRPr="00A25FEA" w14:paraId="534575F4" w14:textId="77777777" w:rsidTr="00250477">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68FD4FA0" w14:textId="77777777" w:rsidR="009D0D1E" w:rsidRPr="00344ED5" w:rsidRDefault="009D0D1E" w:rsidP="00250477">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10036567</w:t>
            </w:r>
          </w:p>
        </w:tc>
        <w:tc>
          <w:tcPr>
            <w:tcW w:w="4050" w:type="dxa"/>
            <w:tcBorders>
              <w:top w:val="nil"/>
              <w:left w:val="nil"/>
              <w:bottom w:val="single" w:sz="4" w:space="0" w:color="auto"/>
              <w:right w:val="single" w:sz="4" w:space="0" w:color="auto"/>
            </w:tcBorders>
            <w:shd w:val="clear" w:color="auto" w:fill="auto"/>
            <w:noWrap/>
            <w:vAlign w:val="bottom"/>
            <w:hideMark/>
          </w:tcPr>
          <w:p w14:paraId="58E48EC1" w14:textId="77777777" w:rsidR="009D0D1E" w:rsidRPr="00344ED5" w:rsidRDefault="009D0D1E" w:rsidP="00250477">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JIC Info &amp; Guidance</w:t>
            </w:r>
          </w:p>
        </w:tc>
      </w:tr>
      <w:tr w:rsidR="009D0D1E" w:rsidRPr="00A25FEA" w14:paraId="58EB5DB9" w14:textId="77777777" w:rsidTr="00250477">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2ACAE470" w14:textId="77777777" w:rsidR="009D0D1E" w:rsidRPr="00344ED5" w:rsidRDefault="009D0D1E" w:rsidP="00250477">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10036566</w:t>
            </w:r>
          </w:p>
        </w:tc>
        <w:tc>
          <w:tcPr>
            <w:tcW w:w="4050" w:type="dxa"/>
            <w:tcBorders>
              <w:top w:val="nil"/>
              <w:left w:val="nil"/>
              <w:bottom w:val="single" w:sz="4" w:space="0" w:color="auto"/>
              <w:right w:val="single" w:sz="4" w:space="0" w:color="auto"/>
            </w:tcBorders>
            <w:shd w:val="clear" w:color="auto" w:fill="auto"/>
            <w:noWrap/>
            <w:vAlign w:val="bottom"/>
            <w:hideMark/>
          </w:tcPr>
          <w:p w14:paraId="44AA6B83" w14:textId="77777777" w:rsidR="009D0D1E" w:rsidRPr="00344ED5" w:rsidRDefault="009D0D1E" w:rsidP="00250477">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JIC Joint Information Co</w:t>
            </w:r>
          </w:p>
        </w:tc>
      </w:tr>
      <w:tr w:rsidR="009D0D1E" w:rsidRPr="00A25FEA" w14:paraId="3333B8AC" w14:textId="77777777" w:rsidTr="00250477">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587779F1" w14:textId="77777777" w:rsidR="009D0D1E" w:rsidRPr="00344ED5" w:rsidRDefault="009D0D1E" w:rsidP="00250477">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10036583</w:t>
            </w:r>
          </w:p>
        </w:tc>
        <w:tc>
          <w:tcPr>
            <w:tcW w:w="4050" w:type="dxa"/>
            <w:tcBorders>
              <w:top w:val="nil"/>
              <w:left w:val="nil"/>
              <w:bottom w:val="single" w:sz="4" w:space="0" w:color="auto"/>
              <w:right w:val="single" w:sz="4" w:space="0" w:color="auto"/>
            </w:tcBorders>
            <w:shd w:val="clear" w:color="auto" w:fill="auto"/>
            <w:noWrap/>
            <w:vAlign w:val="bottom"/>
            <w:hideMark/>
          </w:tcPr>
          <w:p w14:paraId="7A8DF66D" w14:textId="77777777" w:rsidR="009D0D1E" w:rsidRPr="00344ED5" w:rsidRDefault="009D0D1E" w:rsidP="00250477">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LOG</w:t>
            </w:r>
          </w:p>
        </w:tc>
      </w:tr>
      <w:tr w:rsidR="009D0D1E" w:rsidRPr="00A25FEA" w14:paraId="5EFF43C8" w14:textId="77777777" w:rsidTr="00250477">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624068BD" w14:textId="77777777" w:rsidR="009D0D1E" w:rsidRPr="00344ED5" w:rsidRDefault="009D0D1E" w:rsidP="00250477">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10036569</w:t>
            </w:r>
          </w:p>
        </w:tc>
        <w:tc>
          <w:tcPr>
            <w:tcW w:w="4050" w:type="dxa"/>
            <w:tcBorders>
              <w:top w:val="nil"/>
              <w:left w:val="nil"/>
              <w:bottom w:val="single" w:sz="4" w:space="0" w:color="auto"/>
              <w:right w:val="single" w:sz="4" w:space="0" w:color="auto"/>
            </w:tcBorders>
            <w:shd w:val="clear" w:color="auto" w:fill="auto"/>
            <w:noWrap/>
            <w:vAlign w:val="bottom"/>
            <w:hideMark/>
          </w:tcPr>
          <w:p w14:paraId="5BFEF4B9" w14:textId="77777777" w:rsidR="009D0D1E" w:rsidRPr="00344ED5" w:rsidRDefault="009D0D1E" w:rsidP="00250477">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Alternate Care Site</w:t>
            </w:r>
          </w:p>
        </w:tc>
      </w:tr>
      <w:tr w:rsidR="009D0D1E" w:rsidRPr="00A25FEA" w14:paraId="33BBF14F" w14:textId="77777777" w:rsidTr="00250477">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01D8430D" w14:textId="77777777" w:rsidR="009D0D1E" w:rsidRPr="00344ED5" w:rsidRDefault="009D0D1E" w:rsidP="00250477">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10036570</w:t>
            </w:r>
          </w:p>
        </w:tc>
        <w:tc>
          <w:tcPr>
            <w:tcW w:w="4050" w:type="dxa"/>
            <w:tcBorders>
              <w:top w:val="nil"/>
              <w:left w:val="nil"/>
              <w:bottom w:val="single" w:sz="4" w:space="0" w:color="auto"/>
              <w:right w:val="single" w:sz="4" w:space="0" w:color="auto"/>
            </w:tcBorders>
            <w:shd w:val="clear" w:color="auto" w:fill="auto"/>
            <w:noWrap/>
            <w:vAlign w:val="bottom"/>
            <w:hideMark/>
          </w:tcPr>
          <w:p w14:paraId="6090F2B5" w14:textId="77777777" w:rsidR="009D0D1E" w:rsidRPr="00344ED5" w:rsidRDefault="009D0D1E" w:rsidP="00250477">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Community</w:t>
            </w:r>
          </w:p>
        </w:tc>
      </w:tr>
      <w:tr w:rsidR="009D0D1E" w:rsidRPr="00A25FEA" w14:paraId="72EDBF1B" w14:textId="77777777" w:rsidTr="00250477">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4C252F3A" w14:textId="77777777" w:rsidR="009D0D1E" w:rsidRPr="00344ED5" w:rsidRDefault="009D0D1E" w:rsidP="00250477">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10036568</w:t>
            </w:r>
          </w:p>
        </w:tc>
        <w:tc>
          <w:tcPr>
            <w:tcW w:w="4050" w:type="dxa"/>
            <w:tcBorders>
              <w:top w:val="nil"/>
              <w:left w:val="nil"/>
              <w:bottom w:val="single" w:sz="4" w:space="0" w:color="auto"/>
              <w:right w:val="single" w:sz="4" w:space="0" w:color="auto"/>
            </w:tcBorders>
            <w:shd w:val="clear" w:color="auto" w:fill="auto"/>
            <w:noWrap/>
            <w:vAlign w:val="bottom"/>
            <w:hideMark/>
          </w:tcPr>
          <w:p w14:paraId="4991A181" w14:textId="77777777" w:rsidR="009D0D1E" w:rsidRPr="00344ED5" w:rsidRDefault="009D0D1E" w:rsidP="00250477">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Contact Tracing &amp; Ca</w:t>
            </w:r>
          </w:p>
        </w:tc>
      </w:tr>
      <w:tr w:rsidR="009D0D1E" w:rsidRPr="00A25FEA" w14:paraId="0E8A3A82" w14:textId="77777777" w:rsidTr="00250477">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25C96892" w14:textId="77777777" w:rsidR="009D0D1E" w:rsidRPr="00344ED5" w:rsidRDefault="009D0D1E" w:rsidP="00250477">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10036578</w:t>
            </w:r>
          </w:p>
        </w:tc>
        <w:tc>
          <w:tcPr>
            <w:tcW w:w="4050" w:type="dxa"/>
            <w:tcBorders>
              <w:top w:val="nil"/>
              <w:left w:val="nil"/>
              <w:bottom w:val="single" w:sz="4" w:space="0" w:color="auto"/>
              <w:right w:val="single" w:sz="4" w:space="0" w:color="auto"/>
            </w:tcBorders>
            <w:shd w:val="clear" w:color="auto" w:fill="auto"/>
            <w:noWrap/>
            <w:vAlign w:val="bottom"/>
            <w:hideMark/>
          </w:tcPr>
          <w:p w14:paraId="3ABD62F6" w14:textId="77777777" w:rsidR="009D0D1E" w:rsidRPr="00344ED5" w:rsidRDefault="009D0D1E" w:rsidP="00250477">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Feeding</w:t>
            </w:r>
          </w:p>
        </w:tc>
      </w:tr>
      <w:tr w:rsidR="009D0D1E" w:rsidRPr="00A25FEA" w14:paraId="31AE4C33" w14:textId="77777777" w:rsidTr="00250477">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67F3371C" w14:textId="77777777" w:rsidR="009D0D1E" w:rsidRPr="00344ED5" w:rsidRDefault="009D0D1E" w:rsidP="00250477">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10036574</w:t>
            </w:r>
          </w:p>
        </w:tc>
        <w:tc>
          <w:tcPr>
            <w:tcW w:w="4050" w:type="dxa"/>
            <w:tcBorders>
              <w:top w:val="nil"/>
              <w:left w:val="nil"/>
              <w:bottom w:val="single" w:sz="4" w:space="0" w:color="auto"/>
              <w:right w:val="single" w:sz="4" w:space="0" w:color="auto"/>
            </w:tcBorders>
            <w:shd w:val="clear" w:color="auto" w:fill="auto"/>
            <w:noWrap/>
            <w:vAlign w:val="bottom"/>
            <w:hideMark/>
          </w:tcPr>
          <w:p w14:paraId="78961B9D" w14:textId="77777777" w:rsidR="009D0D1E" w:rsidRPr="00344ED5" w:rsidRDefault="009D0D1E" w:rsidP="00250477">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Field Care Clinic</w:t>
            </w:r>
          </w:p>
        </w:tc>
      </w:tr>
      <w:tr w:rsidR="009D0D1E" w:rsidRPr="00A25FEA" w14:paraId="26900183" w14:textId="77777777" w:rsidTr="00250477">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06AE053E" w14:textId="77777777" w:rsidR="009D0D1E" w:rsidRPr="00344ED5" w:rsidRDefault="009D0D1E" w:rsidP="00250477">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10036572</w:t>
            </w:r>
          </w:p>
        </w:tc>
        <w:tc>
          <w:tcPr>
            <w:tcW w:w="4050" w:type="dxa"/>
            <w:tcBorders>
              <w:top w:val="nil"/>
              <w:left w:val="nil"/>
              <w:bottom w:val="single" w:sz="4" w:space="0" w:color="auto"/>
              <w:right w:val="single" w:sz="4" w:space="0" w:color="auto"/>
            </w:tcBorders>
            <w:shd w:val="clear" w:color="auto" w:fill="auto"/>
            <w:noWrap/>
            <w:vAlign w:val="bottom"/>
            <w:hideMark/>
          </w:tcPr>
          <w:p w14:paraId="5D0BBE4A" w14:textId="77777777" w:rsidR="009D0D1E" w:rsidRPr="00344ED5" w:rsidRDefault="009D0D1E" w:rsidP="00250477">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Health Services</w:t>
            </w:r>
          </w:p>
        </w:tc>
      </w:tr>
      <w:tr w:rsidR="009D0D1E" w:rsidRPr="00A25FEA" w14:paraId="7125B27C" w14:textId="77777777" w:rsidTr="00250477">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7D96D641" w14:textId="77777777" w:rsidR="009D0D1E" w:rsidRPr="00344ED5" w:rsidRDefault="009D0D1E" w:rsidP="00250477">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10036595</w:t>
            </w:r>
          </w:p>
        </w:tc>
        <w:tc>
          <w:tcPr>
            <w:tcW w:w="4050" w:type="dxa"/>
            <w:tcBorders>
              <w:top w:val="nil"/>
              <w:left w:val="nil"/>
              <w:bottom w:val="single" w:sz="4" w:space="0" w:color="auto"/>
              <w:right w:val="single" w:sz="4" w:space="0" w:color="auto"/>
            </w:tcBorders>
            <w:shd w:val="clear" w:color="auto" w:fill="auto"/>
            <w:noWrap/>
            <w:vAlign w:val="bottom"/>
            <w:hideMark/>
          </w:tcPr>
          <w:p w14:paraId="1EA66963" w14:textId="77777777" w:rsidR="009D0D1E" w:rsidRPr="00344ED5" w:rsidRDefault="009D0D1E" w:rsidP="00250477">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I&amp;Q</w:t>
            </w:r>
          </w:p>
        </w:tc>
      </w:tr>
      <w:tr w:rsidR="009D0D1E" w:rsidRPr="00A25FEA" w14:paraId="416DD6C2" w14:textId="77777777" w:rsidTr="00250477">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4E3D2FBD" w14:textId="77777777" w:rsidR="009D0D1E" w:rsidRPr="00344ED5" w:rsidRDefault="009D0D1E" w:rsidP="00250477">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10036571</w:t>
            </w:r>
          </w:p>
        </w:tc>
        <w:tc>
          <w:tcPr>
            <w:tcW w:w="4050" w:type="dxa"/>
            <w:tcBorders>
              <w:top w:val="nil"/>
              <w:left w:val="nil"/>
              <w:bottom w:val="single" w:sz="4" w:space="0" w:color="auto"/>
              <w:right w:val="single" w:sz="4" w:space="0" w:color="auto"/>
            </w:tcBorders>
            <w:shd w:val="clear" w:color="auto" w:fill="auto"/>
            <w:noWrap/>
            <w:vAlign w:val="bottom"/>
            <w:hideMark/>
          </w:tcPr>
          <w:p w14:paraId="1C5D46B2" w14:textId="77777777" w:rsidR="009D0D1E" w:rsidRPr="00344ED5" w:rsidRDefault="009D0D1E" w:rsidP="00250477">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Medical Services</w:t>
            </w:r>
          </w:p>
        </w:tc>
      </w:tr>
      <w:tr w:rsidR="009D0D1E" w:rsidRPr="00A25FEA" w14:paraId="7952699E" w14:textId="77777777" w:rsidTr="00250477">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2DD49DE1" w14:textId="77777777" w:rsidR="009D0D1E" w:rsidRPr="00344ED5" w:rsidRDefault="009D0D1E" w:rsidP="00250477">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10036596</w:t>
            </w:r>
          </w:p>
        </w:tc>
        <w:tc>
          <w:tcPr>
            <w:tcW w:w="4050" w:type="dxa"/>
            <w:tcBorders>
              <w:top w:val="nil"/>
              <w:left w:val="nil"/>
              <w:bottom w:val="single" w:sz="4" w:space="0" w:color="auto"/>
              <w:right w:val="single" w:sz="4" w:space="0" w:color="auto"/>
            </w:tcBorders>
            <w:shd w:val="clear" w:color="auto" w:fill="auto"/>
            <w:noWrap/>
            <w:vAlign w:val="bottom"/>
            <w:hideMark/>
          </w:tcPr>
          <w:p w14:paraId="50B98C91" w14:textId="77777777" w:rsidR="009D0D1E" w:rsidRPr="00344ED5" w:rsidRDefault="009D0D1E" w:rsidP="00250477">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PSH</w:t>
            </w:r>
          </w:p>
        </w:tc>
      </w:tr>
      <w:tr w:rsidR="009D0D1E" w:rsidRPr="00A25FEA" w14:paraId="5A157B44" w14:textId="77777777" w:rsidTr="00250477">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69AAD585" w14:textId="77777777" w:rsidR="009D0D1E" w:rsidRPr="00344ED5" w:rsidRDefault="009D0D1E" w:rsidP="00250477">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10036575</w:t>
            </w:r>
          </w:p>
        </w:tc>
        <w:tc>
          <w:tcPr>
            <w:tcW w:w="4050" w:type="dxa"/>
            <w:tcBorders>
              <w:top w:val="nil"/>
              <w:left w:val="nil"/>
              <w:bottom w:val="single" w:sz="4" w:space="0" w:color="auto"/>
              <w:right w:val="single" w:sz="4" w:space="0" w:color="auto"/>
            </w:tcBorders>
            <w:shd w:val="clear" w:color="auto" w:fill="auto"/>
            <w:noWrap/>
            <w:vAlign w:val="bottom"/>
            <w:hideMark/>
          </w:tcPr>
          <w:p w14:paraId="59CE4AB9" w14:textId="77777777" w:rsidR="009D0D1E" w:rsidRPr="00344ED5" w:rsidRDefault="009D0D1E" w:rsidP="00250477">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SIP Hotels</w:t>
            </w:r>
          </w:p>
        </w:tc>
      </w:tr>
      <w:tr w:rsidR="009D0D1E" w:rsidRPr="00A25FEA" w14:paraId="76ABE5A9" w14:textId="77777777" w:rsidTr="00250477">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0526B44D" w14:textId="77777777" w:rsidR="009D0D1E" w:rsidRPr="00344ED5" w:rsidRDefault="009D0D1E" w:rsidP="00250477">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10036573</w:t>
            </w:r>
          </w:p>
        </w:tc>
        <w:tc>
          <w:tcPr>
            <w:tcW w:w="4050" w:type="dxa"/>
            <w:tcBorders>
              <w:top w:val="nil"/>
              <w:left w:val="nil"/>
              <w:bottom w:val="single" w:sz="4" w:space="0" w:color="auto"/>
              <w:right w:val="single" w:sz="4" w:space="0" w:color="auto"/>
            </w:tcBorders>
            <w:shd w:val="clear" w:color="auto" w:fill="auto"/>
            <w:noWrap/>
            <w:vAlign w:val="bottom"/>
            <w:hideMark/>
          </w:tcPr>
          <w:p w14:paraId="38DFA439" w14:textId="77777777" w:rsidR="009D0D1E" w:rsidRPr="00344ED5" w:rsidRDefault="009D0D1E" w:rsidP="00250477">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Testing</w:t>
            </w:r>
          </w:p>
        </w:tc>
      </w:tr>
      <w:tr w:rsidR="009D0D1E" w:rsidRPr="00A25FEA" w14:paraId="2E0142FB" w14:textId="77777777" w:rsidTr="00250477">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B96851F" w14:textId="77777777" w:rsidR="009D0D1E" w:rsidRPr="00344ED5" w:rsidRDefault="009D0D1E" w:rsidP="00250477">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10036577</w:t>
            </w:r>
          </w:p>
        </w:tc>
        <w:tc>
          <w:tcPr>
            <w:tcW w:w="4050" w:type="dxa"/>
            <w:tcBorders>
              <w:top w:val="nil"/>
              <w:left w:val="nil"/>
              <w:bottom w:val="single" w:sz="4" w:space="0" w:color="auto"/>
              <w:right w:val="single" w:sz="4" w:space="0" w:color="auto"/>
            </w:tcBorders>
            <w:shd w:val="clear" w:color="auto" w:fill="auto"/>
            <w:noWrap/>
            <w:vAlign w:val="bottom"/>
            <w:hideMark/>
          </w:tcPr>
          <w:p w14:paraId="187DD280" w14:textId="77777777" w:rsidR="009D0D1E" w:rsidRPr="00344ED5" w:rsidRDefault="009D0D1E" w:rsidP="00250477">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Unsheltered</w:t>
            </w:r>
          </w:p>
        </w:tc>
      </w:tr>
      <w:tr w:rsidR="009D0D1E" w:rsidRPr="00A25FEA" w14:paraId="122095BD" w14:textId="77777777" w:rsidTr="00250477">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01735FCB" w14:textId="77777777" w:rsidR="009D0D1E" w:rsidRPr="00344ED5" w:rsidRDefault="009D0D1E" w:rsidP="00250477">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10036579</w:t>
            </w:r>
          </w:p>
        </w:tc>
        <w:tc>
          <w:tcPr>
            <w:tcW w:w="4050" w:type="dxa"/>
            <w:tcBorders>
              <w:top w:val="nil"/>
              <w:left w:val="nil"/>
              <w:bottom w:val="single" w:sz="4" w:space="0" w:color="auto"/>
              <w:right w:val="single" w:sz="4" w:space="0" w:color="auto"/>
            </w:tcBorders>
            <w:shd w:val="clear" w:color="auto" w:fill="auto"/>
            <w:noWrap/>
            <w:vAlign w:val="bottom"/>
            <w:hideMark/>
          </w:tcPr>
          <w:p w14:paraId="422EA299" w14:textId="77777777" w:rsidR="009D0D1E" w:rsidRPr="00344ED5" w:rsidRDefault="009D0D1E" w:rsidP="00250477">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PLN Advance Planning</w:t>
            </w:r>
          </w:p>
        </w:tc>
      </w:tr>
      <w:tr w:rsidR="009D0D1E" w:rsidRPr="00A25FEA" w14:paraId="30852C5A" w14:textId="77777777" w:rsidTr="00250477">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071D1D8D" w14:textId="77777777" w:rsidR="009D0D1E" w:rsidRPr="00344ED5" w:rsidRDefault="009D0D1E" w:rsidP="00250477">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10036580</w:t>
            </w:r>
          </w:p>
        </w:tc>
        <w:tc>
          <w:tcPr>
            <w:tcW w:w="4050" w:type="dxa"/>
            <w:tcBorders>
              <w:top w:val="nil"/>
              <w:left w:val="nil"/>
              <w:bottom w:val="single" w:sz="4" w:space="0" w:color="auto"/>
              <w:right w:val="single" w:sz="4" w:space="0" w:color="auto"/>
            </w:tcBorders>
            <w:shd w:val="clear" w:color="auto" w:fill="auto"/>
            <w:noWrap/>
            <w:vAlign w:val="bottom"/>
            <w:hideMark/>
          </w:tcPr>
          <w:p w14:paraId="03034BF2" w14:textId="77777777" w:rsidR="009D0D1E" w:rsidRPr="00344ED5" w:rsidRDefault="009D0D1E" w:rsidP="00250477">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PLN Epi &amp; Surveillance</w:t>
            </w:r>
          </w:p>
        </w:tc>
      </w:tr>
      <w:tr w:rsidR="009D0D1E" w:rsidRPr="00A25FEA" w14:paraId="2931E8AF" w14:textId="77777777" w:rsidTr="00250477">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00033D56" w14:textId="77777777" w:rsidR="009D0D1E" w:rsidRPr="00344ED5" w:rsidRDefault="009D0D1E" w:rsidP="00250477">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10036581</w:t>
            </w:r>
          </w:p>
        </w:tc>
        <w:tc>
          <w:tcPr>
            <w:tcW w:w="4050" w:type="dxa"/>
            <w:tcBorders>
              <w:top w:val="nil"/>
              <w:left w:val="nil"/>
              <w:bottom w:val="single" w:sz="4" w:space="0" w:color="auto"/>
              <w:right w:val="single" w:sz="4" w:space="0" w:color="auto"/>
            </w:tcBorders>
            <w:shd w:val="clear" w:color="auto" w:fill="auto"/>
            <w:noWrap/>
            <w:vAlign w:val="bottom"/>
            <w:hideMark/>
          </w:tcPr>
          <w:p w14:paraId="1754BF0C" w14:textId="77777777" w:rsidR="009D0D1E" w:rsidRPr="00344ED5" w:rsidRDefault="009D0D1E" w:rsidP="00250477">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PLN Plans</w:t>
            </w:r>
          </w:p>
        </w:tc>
      </w:tr>
      <w:tr w:rsidR="009D0D1E" w:rsidRPr="00A25FEA" w14:paraId="16BF9A77" w14:textId="77777777" w:rsidTr="00250477">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7AB84126" w14:textId="77777777" w:rsidR="009D0D1E" w:rsidRPr="00344ED5" w:rsidRDefault="009D0D1E" w:rsidP="00250477">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10036582</w:t>
            </w:r>
          </w:p>
        </w:tc>
        <w:tc>
          <w:tcPr>
            <w:tcW w:w="4050" w:type="dxa"/>
            <w:tcBorders>
              <w:top w:val="nil"/>
              <w:left w:val="nil"/>
              <w:bottom w:val="single" w:sz="4" w:space="0" w:color="auto"/>
              <w:right w:val="single" w:sz="4" w:space="0" w:color="auto"/>
            </w:tcBorders>
            <w:shd w:val="clear" w:color="auto" w:fill="auto"/>
            <w:noWrap/>
            <w:vAlign w:val="bottom"/>
            <w:hideMark/>
          </w:tcPr>
          <w:p w14:paraId="09A84083" w14:textId="77777777" w:rsidR="009D0D1E" w:rsidRPr="00344ED5" w:rsidRDefault="009D0D1E" w:rsidP="00250477">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PPE &amp; Scarce Resource Bu</w:t>
            </w:r>
          </w:p>
        </w:tc>
      </w:tr>
      <w:tr w:rsidR="009D0D1E" w:rsidRPr="00E26EF3" w14:paraId="0AD9FB89" w14:textId="77777777" w:rsidTr="00250477">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4F957589" w14:textId="77777777" w:rsidR="009D0D1E" w:rsidRPr="00E26EF3" w:rsidRDefault="009D0D1E" w:rsidP="00250477">
            <w:pPr>
              <w:spacing w:after="0" w:line="240" w:lineRule="auto"/>
              <w:jc w:val="center"/>
              <w:rPr>
                <w:rFonts w:ascii="Segoe UI" w:eastAsia="Times New Roman" w:hAnsi="Segoe UI" w:cs="Segoe UI"/>
              </w:rPr>
            </w:pPr>
            <w:r w:rsidRPr="00E26EF3">
              <w:rPr>
                <w:rFonts w:ascii="Segoe UI" w:hAnsi="Segoe UI" w:cs="Segoe UI"/>
              </w:rPr>
              <w:t>10037236</w:t>
            </w:r>
          </w:p>
        </w:tc>
        <w:tc>
          <w:tcPr>
            <w:tcW w:w="4050" w:type="dxa"/>
            <w:tcBorders>
              <w:top w:val="nil"/>
              <w:left w:val="nil"/>
              <w:bottom w:val="single" w:sz="4" w:space="0" w:color="auto"/>
              <w:right w:val="single" w:sz="4" w:space="0" w:color="auto"/>
            </w:tcBorders>
            <w:shd w:val="clear" w:color="auto" w:fill="auto"/>
            <w:noWrap/>
            <w:vAlign w:val="bottom"/>
            <w:hideMark/>
          </w:tcPr>
          <w:p w14:paraId="33CAEC5A" w14:textId="77777777" w:rsidR="009D0D1E" w:rsidRPr="007D0FED" w:rsidRDefault="009D0D1E" w:rsidP="00250477">
            <w:pPr>
              <w:spacing w:after="0" w:line="240" w:lineRule="auto"/>
              <w:rPr>
                <w:rFonts w:ascii="Segoe UI" w:eastAsia="Times New Roman" w:hAnsi="Segoe UI" w:cs="Segoe UI"/>
              </w:rPr>
            </w:pPr>
            <w:proofErr w:type="spellStart"/>
            <w:r w:rsidRPr="007D0FED">
              <w:rPr>
                <w:rFonts w:ascii="Segoe UI" w:eastAsia="Times New Roman" w:hAnsi="Segoe UI" w:cs="Segoe UI"/>
              </w:rPr>
              <w:t>C</w:t>
            </w:r>
            <w:r>
              <w:rPr>
                <w:rFonts w:ascii="Segoe UI" w:eastAsia="Times New Roman" w:hAnsi="Segoe UI" w:cs="Segoe UI"/>
              </w:rPr>
              <w:t>o</w:t>
            </w:r>
            <w:r w:rsidRPr="007D0FED">
              <w:rPr>
                <w:rFonts w:ascii="Segoe UI" w:eastAsia="Times New Roman" w:hAnsi="Segoe UI" w:cs="Segoe UI"/>
              </w:rPr>
              <w:t>V</w:t>
            </w:r>
            <w:r>
              <w:rPr>
                <w:rFonts w:ascii="Segoe UI" w:eastAsia="Times New Roman" w:hAnsi="Segoe UI" w:cs="Segoe UI"/>
              </w:rPr>
              <w:t>id</w:t>
            </w:r>
            <w:proofErr w:type="spellEnd"/>
            <w:r>
              <w:rPr>
                <w:rFonts w:ascii="Segoe UI" w:eastAsia="Times New Roman" w:hAnsi="Segoe UI" w:cs="Segoe UI"/>
              </w:rPr>
              <w:t xml:space="preserve"> OPS</w:t>
            </w:r>
            <w:r w:rsidRPr="007D0FED">
              <w:rPr>
                <w:rFonts w:ascii="Segoe UI" w:eastAsia="Times New Roman" w:hAnsi="Segoe UI" w:cs="Segoe UI"/>
              </w:rPr>
              <w:t xml:space="preserve"> Vaccination</w:t>
            </w:r>
          </w:p>
        </w:tc>
      </w:tr>
    </w:tbl>
    <w:p w14:paraId="67936B24" w14:textId="77777777" w:rsidR="009D0D1E" w:rsidRDefault="009D0D1E" w:rsidP="009D0D1E"/>
    <w:p w14:paraId="1D824302" w14:textId="77777777" w:rsidR="009D0D1E" w:rsidRDefault="009D0D1E" w:rsidP="009D0D1E"/>
    <w:p w14:paraId="29517207" w14:textId="77777777" w:rsidR="009D0D1E" w:rsidRDefault="009D0D1E" w:rsidP="009D0D1E"/>
    <w:p w14:paraId="34904944" w14:textId="77777777" w:rsidR="009D0D1E" w:rsidRDefault="009D0D1E" w:rsidP="009D0D1E"/>
    <w:p w14:paraId="1E577D90" w14:textId="77777777" w:rsidR="009D0D1E" w:rsidRDefault="009D0D1E" w:rsidP="009D0D1E"/>
    <w:p w14:paraId="1D78B835" w14:textId="77777777" w:rsidR="009D0D1E" w:rsidRDefault="009D0D1E" w:rsidP="009D0D1E"/>
    <w:p w14:paraId="0E16DE3B" w14:textId="77777777" w:rsidR="009D0D1E" w:rsidRPr="009A5C68" w:rsidRDefault="009D0D1E" w:rsidP="009A5C68">
      <w:pPr>
        <w:rPr>
          <w:rFonts w:ascii="Segoe UI" w:hAnsi="Segoe UI" w:cs="Segoe UI"/>
        </w:rPr>
      </w:pPr>
    </w:p>
    <w:sectPr w:rsidR="009D0D1E" w:rsidRPr="009A5C68" w:rsidSect="00A56134">
      <w:headerReference w:type="default" r:id="rId12"/>
      <w:footerReference w:type="default" r:id="rId13"/>
      <w:pgSz w:w="12240" w:h="15840"/>
      <w:pgMar w:top="274" w:right="1008" w:bottom="864" w:left="1008" w:header="44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5DFB7" w14:textId="77777777" w:rsidR="001F0A4A" w:rsidRDefault="001F0A4A" w:rsidP="00882AA9">
      <w:pPr>
        <w:spacing w:after="0" w:line="240" w:lineRule="auto"/>
      </w:pPr>
      <w:r>
        <w:separator/>
      </w:r>
    </w:p>
  </w:endnote>
  <w:endnote w:type="continuationSeparator" w:id="0">
    <w:p w14:paraId="7F4FEF25" w14:textId="77777777" w:rsidR="001F0A4A" w:rsidRDefault="001F0A4A" w:rsidP="00882AA9">
      <w:pPr>
        <w:spacing w:after="0" w:line="240" w:lineRule="auto"/>
      </w:pPr>
      <w:r>
        <w:continuationSeparator/>
      </w:r>
    </w:p>
  </w:endnote>
  <w:endnote w:type="continuationNotice" w:id="1">
    <w:p w14:paraId="7A63A100" w14:textId="77777777" w:rsidR="001F0A4A" w:rsidRDefault="001F0A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76C0A" w14:textId="5C5C4CF6" w:rsidR="00877C02" w:rsidRPr="00986CEE" w:rsidRDefault="00986CEE" w:rsidP="00986CEE">
    <w:pPr>
      <w:pStyle w:val="Footer"/>
      <w:tabs>
        <w:tab w:val="clear" w:pos="4680"/>
      </w:tabs>
      <w:jc w:val="center"/>
    </w:pPr>
    <w:r>
      <w:rPr>
        <w:rFonts w:ascii="Segoe UI" w:hAnsi="Segoe UI" w:cs="Segoe UI"/>
        <w:sz w:val="24"/>
        <w:szCs w:val="24"/>
      </w:rPr>
      <w:t>Q</w:t>
    </w:r>
    <w:r w:rsidRPr="009D6775">
      <w:rPr>
        <w:rFonts w:ascii="Segoe UI" w:hAnsi="Segoe UI" w:cs="Segoe UI"/>
        <w:sz w:val="24"/>
        <w:szCs w:val="24"/>
      </w:rPr>
      <w:t>uestions</w:t>
    </w:r>
    <w:r>
      <w:rPr>
        <w:rFonts w:ascii="Segoe UI" w:hAnsi="Segoe UI" w:cs="Segoe UI"/>
        <w:sz w:val="24"/>
        <w:szCs w:val="24"/>
      </w:rPr>
      <w:t>?</w:t>
    </w:r>
    <w:r w:rsidRPr="009D6775">
      <w:rPr>
        <w:rFonts w:ascii="Segoe UI" w:hAnsi="Segoe UI" w:cs="Segoe UI"/>
        <w:sz w:val="24"/>
        <w:szCs w:val="24"/>
      </w:rPr>
      <w:t xml:space="preserve"> </w:t>
    </w:r>
    <w:r>
      <w:rPr>
        <w:rFonts w:ascii="Segoe UI" w:hAnsi="Segoe UI" w:cs="Segoe UI"/>
        <w:sz w:val="24"/>
        <w:szCs w:val="24"/>
      </w:rPr>
      <w:t>C</w:t>
    </w:r>
    <w:r w:rsidRPr="009D6775">
      <w:rPr>
        <w:rFonts w:ascii="Segoe UI" w:hAnsi="Segoe UI" w:cs="Segoe UI"/>
        <w:sz w:val="24"/>
        <w:szCs w:val="24"/>
      </w:rPr>
      <w:t xml:space="preserve">ontact us at </w:t>
    </w:r>
    <w:hyperlink r:id="rId1" w:history="1">
      <w:r w:rsidRPr="00FD728C">
        <w:rPr>
          <w:rStyle w:val="Hyperlink"/>
          <w:sz w:val="24"/>
          <w:szCs w:val="24"/>
        </w:rPr>
        <w:t>costrecovery@sfgov.org</w:t>
      </w:r>
    </w:hyperlink>
    <w:r w:rsidR="00877C02" w:rsidRPr="009E6D8E">
      <w:rPr>
        <w:rFonts w:ascii="Segoe UI" w:hAnsi="Segoe UI" w:cs="Segoe UI"/>
        <w:sz w:val="20"/>
        <w:szCs w:val="20"/>
      </w:rPr>
      <w:t xml:space="preserve"> </w:t>
    </w:r>
  </w:p>
  <w:p w14:paraId="0DF7D6BC" w14:textId="1D07670D" w:rsidR="00B70734" w:rsidRPr="009E6D8E" w:rsidRDefault="002B483F" w:rsidP="009E6D8E">
    <w:pPr>
      <w:pStyle w:val="Footer"/>
      <w:shd w:val="clear" w:color="auto" w:fill="ECEAED" w:themeFill="background2" w:themeFillTint="33"/>
      <w:tabs>
        <w:tab w:val="clear" w:pos="4680"/>
      </w:tabs>
      <w:jc w:val="center"/>
      <w:rPr>
        <w:sz w:val="20"/>
        <w:szCs w:val="20"/>
      </w:rPr>
    </w:pPr>
    <w:r w:rsidRPr="009E6D8E">
      <w:rPr>
        <w:rFonts w:ascii="Segoe UI" w:hAnsi="Segoe UI" w:cs="Segoe UI"/>
        <w:sz w:val="20"/>
        <w:szCs w:val="20"/>
      </w:rPr>
      <w:t xml:space="preserve">Refer to the </w:t>
    </w:r>
    <w:hyperlink r:id="rId2" w:history="1">
      <w:r w:rsidRPr="009E6D8E">
        <w:rPr>
          <w:rStyle w:val="Hyperlink"/>
          <w:rFonts w:ascii="Segoe UI" w:hAnsi="Segoe UI" w:cs="Segoe UI"/>
          <w:sz w:val="20"/>
          <w:szCs w:val="20"/>
        </w:rPr>
        <w:t>job aid</w:t>
      </w:r>
    </w:hyperlink>
    <w:r w:rsidR="00877C02" w:rsidRPr="009E6D8E">
      <w:rPr>
        <w:rFonts w:ascii="Segoe UI" w:hAnsi="Segoe UI" w:cs="Segoe UI"/>
        <w:sz w:val="20"/>
        <w:szCs w:val="20"/>
      </w:rPr>
      <w:t xml:space="preserve"> for questions on </w:t>
    </w:r>
    <w:r w:rsidR="00183215" w:rsidRPr="009E6D8E">
      <w:rPr>
        <w:rFonts w:ascii="Segoe UI" w:hAnsi="Segoe UI" w:cs="Segoe UI"/>
        <w:sz w:val="20"/>
        <w:szCs w:val="20"/>
        <w:u w:val="single"/>
      </w:rPr>
      <w:t>how</w:t>
    </w:r>
    <w:r w:rsidR="00183215" w:rsidRPr="009E6D8E">
      <w:rPr>
        <w:rFonts w:ascii="Segoe UI" w:hAnsi="Segoe UI" w:cs="Segoe UI"/>
        <w:sz w:val="20"/>
        <w:szCs w:val="20"/>
      </w:rPr>
      <w:t xml:space="preserve"> and </w:t>
    </w:r>
    <w:r w:rsidR="00877C02" w:rsidRPr="009E6D8E">
      <w:rPr>
        <w:rFonts w:ascii="Segoe UI" w:hAnsi="Segoe UI" w:cs="Segoe UI"/>
        <w:sz w:val="20"/>
        <w:szCs w:val="20"/>
        <w:u w:val="single"/>
      </w:rPr>
      <w:t>where</w:t>
    </w:r>
    <w:r w:rsidR="00877C02" w:rsidRPr="009E6D8E">
      <w:rPr>
        <w:rFonts w:ascii="Segoe UI" w:hAnsi="Segoe UI" w:cs="Segoe UI"/>
        <w:sz w:val="20"/>
        <w:szCs w:val="20"/>
      </w:rPr>
      <w:t xml:space="preserve"> to enter cod</w:t>
    </w:r>
    <w:r w:rsidR="00937715" w:rsidRPr="009E6D8E">
      <w:rPr>
        <w:rFonts w:ascii="Segoe UI" w:hAnsi="Segoe UI" w:cs="Segoe UI"/>
        <w:sz w:val="20"/>
        <w:szCs w:val="20"/>
      </w:rPr>
      <w:t>es</w:t>
    </w:r>
    <w:r w:rsidR="00877C02" w:rsidRPr="009E6D8E">
      <w:rPr>
        <w:rFonts w:ascii="Segoe UI" w:hAnsi="Segoe UI" w:cs="Segoe UI"/>
        <w:sz w:val="20"/>
        <w:szCs w:val="20"/>
      </w:rPr>
      <w:t>.</w:t>
    </w:r>
    <w:r w:rsidR="00877C02" w:rsidRPr="009E6D8E">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22ED4" w14:textId="77777777" w:rsidR="001F0A4A" w:rsidRDefault="001F0A4A" w:rsidP="00882AA9">
      <w:pPr>
        <w:spacing w:after="0" w:line="240" w:lineRule="auto"/>
      </w:pPr>
      <w:r>
        <w:separator/>
      </w:r>
    </w:p>
  </w:footnote>
  <w:footnote w:type="continuationSeparator" w:id="0">
    <w:p w14:paraId="3B91E1DB" w14:textId="77777777" w:rsidR="001F0A4A" w:rsidRDefault="001F0A4A" w:rsidP="00882AA9">
      <w:pPr>
        <w:spacing w:after="0" w:line="240" w:lineRule="auto"/>
      </w:pPr>
      <w:r>
        <w:continuationSeparator/>
      </w:r>
    </w:p>
  </w:footnote>
  <w:footnote w:type="continuationNotice" w:id="1">
    <w:p w14:paraId="1968867B" w14:textId="77777777" w:rsidR="001F0A4A" w:rsidRPr="00A56134" w:rsidRDefault="001F0A4A">
      <w:pPr>
        <w:spacing w:after="0" w:line="240" w:lineRule="auto"/>
        <w:rPr>
          <w:sz w:val="10"/>
          <w:szCs w:val="10"/>
        </w:rPr>
      </w:pPr>
    </w:p>
  </w:footnote>
  <w:footnote w:id="2">
    <w:p w14:paraId="7DF43187" w14:textId="605E8404" w:rsidR="008C7CED" w:rsidRPr="008C7CED" w:rsidRDefault="008C7CED" w:rsidP="008C7CED">
      <w:pPr>
        <w:rPr>
          <w:rFonts w:ascii="Segoe UI" w:hAnsi="Segoe UI" w:cs="Segoe UI"/>
          <w:sz w:val="18"/>
          <w:szCs w:val="18"/>
        </w:rPr>
      </w:pPr>
      <w:r w:rsidRPr="00F76011">
        <w:rPr>
          <w:rStyle w:val="FootnoteReference"/>
          <w:rFonts w:ascii="Segoe UI" w:hAnsi="Segoe UI" w:cs="Segoe UI"/>
          <w:sz w:val="18"/>
          <w:szCs w:val="18"/>
          <w:highlight w:val="yellow"/>
        </w:rPr>
        <w:t>1</w:t>
      </w:r>
      <w:r w:rsidRPr="00F76011">
        <w:rPr>
          <w:rFonts w:ascii="Segoe UI" w:hAnsi="Segoe UI" w:cs="Segoe UI"/>
          <w:sz w:val="18"/>
          <w:szCs w:val="18"/>
          <w:highlight w:val="yellow"/>
        </w:rPr>
        <w:t xml:space="preserve"> Do not change Project Codes or Project Activity Codes for costs incurred </w:t>
      </w:r>
      <w:r w:rsidR="00F76011">
        <w:rPr>
          <w:rFonts w:ascii="Segoe UI" w:hAnsi="Segoe UI" w:cs="Segoe UI"/>
          <w:sz w:val="18"/>
          <w:szCs w:val="18"/>
          <w:highlight w:val="yellow"/>
        </w:rPr>
        <w:t xml:space="preserve">prior to January 22, 2021 </w:t>
      </w:r>
      <w:r w:rsidR="00F76011" w:rsidRPr="00F76011">
        <w:rPr>
          <w:rFonts w:ascii="Segoe UI" w:hAnsi="Segoe UI" w:cs="Segoe UI"/>
          <w:sz w:val="18"/>
          <w:szCs w:val="18"/>
          <w:highlight w:val="yellow"/>
        </w:rPr>
        <w:t>in the Financial System.</w:t>
      </w:r>
    </w:p>
  </w:footnote>
  <w:footnote w:id="3">
    <w:p w14:paraId="6D8425B3" w14:textId="5F59B3F4" w:rsidR="00516630" w:rsidRPr="0026054C" w:rsidRDefault="008C7CED" w:rsidP="0026054C">
      <w:pPr>
        <w:rPr>
          <w:rFonts w:ascii="Segoe UI" w:hAnsi="Segoe UI" w:cs="Segoe UI"/>
          <w:sz w:val="18"/>
          <w:szCs w:val="18"/>
        </w:rPr>
      </w:pPr>
      <w:r>
        <w:rPr>
          <w:rStyle w:val="FootnoteReference"/>
          <w:rFonts w:ascii="Segoe UI" w:hAnsi="Segoe UI" w:cs="Segoe UI"/>
          <w:sz w:val="18"/>
          <w:szCs w:val="18"/>
        </w:rPr>
        <w:t>2</w:t>
      </w:r>
      <w:r w:rsidR="00516630" w:rsidRPr="004971CC">
        <w:rPr>
          <w:rFonts w:ascii="Segoe UI" w:hAnsi="Segoe UI" w:cs="Segoe UI"/>
          <w:sz w:val="18"/>
          <w:szCs w:val="18"/>
        </w:rPr>
        <w:t xml:space="preserve"> </w:t>
      </w:r>
      <w:r w:rsidR="00516630">
        <w:rPr>
          <w:rFonts w:ascii="Segoe UI" w:hAnsi="Segoe UI" w:cs="Segoe UI"/>
          <w:sz w:val="18"/>
          <w:szCs w:val="18"/>
        </w:rPr>
        <w:t xml:space="preserve">The </w:t>
      </w:r>
      <w:r w:rsidR="00516630" w:rsidRPr="004971CC">
        <w:rPr>
          <w:rFonts w:ascii="Segoe UI" w:hAnsi="Segoe UI" w:cs="Segoe UI"/>
          <w:i/>
          <w:iCs/>
          <w:sz w:val="18"/>
          <w:szCs w:val="18"/>
        </w:rPr>
        <w:t xml:space="preserve">Source Type, Category, </w:t>
      </w:r>
      <w:r w:rsidR="00516630" w:rsidRPr="004971CC">
        <w:rPr>
          <w:rFonts w:ascii="Segoe UI" w:hAnsi="Segoe UI" w:cs="Segoe UI"/>
          <w:sz w:val="18"/>
          <w:szCs w:val="18"/>
        </w:rPr>
        <w:t>and</w:t>
      </w:r>
      <w:r w:rsidR="00516630">
        <w:rPr>
          <w:rFonts w:ascii="Segoe UI" w:hAnsi="Segoe UI" w:cs="Segoe UI"/>
          <w:i/>
          <w:iCs/>
          <w:sz w:val="18"/>
          <w:szCs w:val="18"/>
        </w:rPr>
        <w:t xml:space="preserve"> </w:t>
      </w:r>
      <w:r w:rsidR="00516630" w:rsidRPr="004971CC">
        <w:rPr>
          <w:rFonts w:ascii="Segoe UI" w:hAnsi="Segoe UI" w:cs="Segoe UI"/>
          <w:i/>
          <w:iCs/>
          <w:sz w:val="18"/>
          <w:szCs w:val="18"/>
        </w:rPr>
        <w:t>Subcategory</w:t>
      </w:r>
      <w:r w:rsidR="00516630" w:rsidRPr="004971CC">
        <w:rPr>
          <w:rFonts w:ascii="Segoe UI" w:hAnsi="Segoe UI" w:cs="Segoe UI"/>
          <w:sz w:val="18"/>
          <w:szCs w:val="18"/>
        </w:rPr>
        <w:t xml:space="preserve"> fields</w:t>
      </w:r>
      <w:r w:rsidR="00516630" w:rsidRPr="004971CC">
        <w:rPr>
          <w:rFonts w:ascii="Segoe UI" w:eastAsia="Times New Roman" w:hAnsi="Segoe UI" w:cs="Segoe UI"/>
          <w:iCs/>
          <w:sz w:val="18"/>
          <w:szCs w:val="18"/>
          <w:lang w:val="en-GB"/>
        </w:rPr>
        <w:t xml:space="preserve"> are purely informational for reporting purposes and do not impact processing. They do not exist on the ledger and have </w:t>
      </w:r>
      <w:r w:rsidR="00516630">
        <w:rPr>
          <w:rFonts w:ascii="Segoe UI" w:eastAsia="Times New Roman" w:hAnsi="Segoe UI" w:cs="Segoe UI"/>
          <w:iCs/>
          <w:sz w:val="18"/>
          <w:szCs w:val="18"/>
          <w:lang w:val="en-GB"/>
        </w:rPr>
        <w:t>no</w:t>
      </w:r>
      <w:r w:rsidR="00516630" w:rsidRPr="004971CC">
        <w:rPr>
          <w:rFonts w:ascii="Segoe UI" w:eastAsia="Times New Roman" w:hAnsi="Segoe UI" w:cs="Segoe UI"/>
          <w:iCs/>
          <w:sz w:val="18"/>
          <w:szCs w:val="18"/>
          <w:lang w:val="en-GB"/>
        </w:rPr>
        <w:t xml:space="preserve"> impact on budgets.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738CA" w14:textId="5BDA7372" w:rsidR="0013111F" w:rsidRPr="009E6D8E" w:rsidRDefault="00465D41" w:rsidP="00465D41">
    <w:pPr>
      <w:pStyle w:val="Title"/>
      <w:shd w:val="clear" w:color="auto" w:fill="244F6E" w:themeFill="accent1"/>
      <w:jc w:val="center"/>
      <w:rPr>
        <w:rFonts w:ascii="Segoe UI Semibold" w:hAnsi="Segoe UI Semibold" w:cs="Segoe UI Semibold"/>
        <w:color w:val="FFFFFF" w:themeColor="background1"/>
        <w:sz w:val="32"/>
        <w:szCs w:val="32"/>
      </w:rPr>
    </w:pPr>
    <w:r w:rsidRPr="009E6D8E">
      <w:rPr>
        <w:rFonts w:ascii="Segoe UI Semibold" w:hAnsi="Segoe UI Semibold" w:cs="Segoe UI Semibold"/>
        <w:color w:val="FFFFFF" w:themeColor="background1"/>
        <w:sz w:val="32"/>
        <w:szCs w:val="32"/>
      </w:rPr>
      <w:t xml:space="preserve">Guidance on </w:t>
    </w:r>
    <w:r w:rsidR="008D5843" w:rsidRPr="009E6D8E">
      <w:rPr>
        <w:rFonts w:ascii="Segoe UI Semibold" w:hAnsi="Segoe UI Semibold" w:cs="Segoe UI Semibold"/>
        <w:color w:val="FFFFFF" w:themeColor="background1"/>
        <w:sz w:val="32"/>
        <w:szCs w:val="32"/>
      </w:rPr>
      <w:t xml:space="preserve">Non-Personnel </w:t>
    </w:r>
    <w:r w:rsidR="00495DD5">
      <w:rPr>
        <w:rFonts w:ascii="Segoe UI Semibold" w:hAnsi="Segoe UI Semibold" w:cs="Segoe UI Semibold"/>
        <w:color w:val="FFFFFF" w:themeColor="background1"/>
        <w:sz w:val="32"/>
        <w:szCs w:val="32"/>
      </w:rPr>
      <w:t xml:space="preserve">Project </w:t>
    </w:r>
    <w:r w:rsidR="008D5843" w:rsidRPr="009E6D8E">
      <w:rPr>
        <w:rFonts w:ascii="Segoe UI Semibold" w:hAnsi="Segoe UI Semibold" w:cs="Segoe UI Semibold"/>
        <w:color w:val="FFFFFF" w:themeColor="background1"/>
        <w:sz w:val="32"/>
        <w:szCs w:val="32"/>
      </w:rPr>
      <w:t>Cost</w:t>
    </w:r>
    <w:r w:rsidR="00495DD5">
      <w:rPr>
        <w:rFonts w:ascii="Segoe UI Semibold" w:hAnsi="Segoe UI Semibold" w:cs="Segoe UI Semibold"/>
        <w:color w:val="FFFFFF" w:themeColor="background1"/>
        <w:sz w:val="32"/>
        <w:szCs w:val="32"/>
      </w:rPr>
      <w:t>ing</w:t>
    </w:r>
    <w:r w:rsidR="008D5843" w:rsidRPr="009E6D8E">
      <w:rPr>
        <w:rFonts w:ascii="Segoe UI Semibold" w:hAnsi="Segoe UI Semibold" w:cs="Segoe UI Semibold"/>
        <w:color w:val="FFFFFF" w:themeColor="background1"/>
        <w:sz w:val="32"/>
        <w:szCs w:val="32"/>
      </w:rPr>
      <w:t xml:space="preserve"> Categories</w:t>
    </w:r>
    <w:r w:rsidRPr="009E6D8E">
      <w:rPr>
        <w:rFonts w:ascii="Segoe UI Semibold" w:hAnsi="Segoe UI Semibold" w:cs="Segoe UI Semibold"/>
        <w:color w:val="FFFFFF" w:themeColor="background1"/>
        <w:sz w:val="32"/>
        <w:szCs w:val="32"/>
      </w:rPr>
      <w:t xml:space="preserve"> </w:t>
    </w:r>
    <w:r w:rsidR="0013111F" w:rsidRPr="009E6D8E">
      <w:rPr>
        <w:rFonts w:ascii="Segoe UI Semibold" w:hAnsi="Segoe UI Semibold" w:cs="Segoe UI Semibold"/>
        <w:color w:val="FFFFFF" w:themeColor="background1"/>
        <w:sz w:val="32"/>
        <w:szCs w:val="32"/>
      </w:rPr>
      <w:t xml:space="preserve">for </w:t>
    </w:r>
  </w:p>
  <w:p w14:paraId="12D4595F" w14:textId="336768FE" w:rsidR="00465D41" w:rsidRPr="00465D41" w:rsidRDefault="00465D41" w:rsidP="00465D41">
    <w:pPr>
      <w:pStyle w:val="Title"/>
      <w:shd w:val="clear" w:color="auto" w:fill="244F6E" w:themeFill="accent1"/>
      <w:jc w:val="center"/>
    </w:pPr>
    <w:r w:rsidRPr="00577307">
      <w:rPr>
        <w:rFonts w:ascii="Segoe UI Semibold" w:hAnsi="Segoe UI Semibold" w:cs="Segoe UI Semibold"/>
        <w:color w:val="FFFFFF" w:themeColor="background1"/>
        <w:sz w:val="32"/>
        <w:szCs w:val="32"/>
      </w:rPr>
      <w:t xml:space="preserve">COVID-19 </w:t>
    </w:r>
    <w:r w:rsidR="0013111F" w:rsidRPr="00577307">
      <w:rPr>
        <w:rFonts w:ascii="Segoe UI Semibold" w:hAnsi="Segoe UI Semibold" w:cs="Segoe UI Semibold"/>
        <w:color w:val="FFFFFF" w:themeColor="background1"/>
        <w:sz w:val="32"/>
        <w:szCs w:val="32"/>
      </w:rPr>
      <w:t>Emergency Response</w:t>
    </w:r>
    <w:r w:rsidR="006F6FF0" w:rsidRPr="00577307">
      <w:rPr>
        <w:rFonts w:asciiTheme="minorHAnsi" w:hAnsiTheme="minorHAnsi" w:cstheme="minorHAnsi"/>
        <w:b/>
        <w:bCs/>
        <w:color w:val="FFFFFF" w:themeColor="background1"/>
        <w:sz w:val="38"/>
        <w:szCs w:val="38"/>
      </w:rPr>
      <w:t xml:space="preserve"> </w:t>
    </w:r>
    <w:r w:rsidR="006F6FF0" w:rsidRPr="00577307">
      <w:rPr>
        <w:rFonts w:asciiTheme="minorHAnsi" w:hAnsiTheme="minorHAnsi" w:cstheme="minorHAnsi"/>
        <w:b/>
        <w:bCs/>
        <w:color w:val="FFFFFF" w:themeColor="background1"/>
        <w:sz w:val="22"/>
        <w:szCs w:val="22"/>
      </w:rPr>
      <w:t xml:space="preserve">(revised </w:t>
    </w:r>
    <w:r w:rsidR="00D6513E" w:rsidRPr="00577307">
      <w:rPr>
        <w:rFonts w:asciiTheme="minorHAnsi" w:hAnsiTheme="minorHAnsi" w:cstheme="minorHAnsi"/>
        <w:b/>
        <w:bCs/>
        <w:color w:val="FFFFFF" w:themeColor="background1"/>
        <w:sz w:val="22"/>
        <w:szCs w:val="22"/>
      </w:rPr>
      <w:t>11.</w:t>
    </w:r>
    <w:r w:rsidR="00577307">
      <w:rPr>
        <w:rFonts w:asciiTheme="minorHAnsi" w:hAnsiTheme="minorHAnsi" w:cstheme="minorHAnsi"/>
        <w:b/>
        <w:bCs/>
        <w:color w:val="FFFFFF" w:themeColor="background1"/>
        <w:sz w:val="22"/>
        <w:szCs w:val="22"/>
      </w:rPr>
      <w:t>19</w:t>
    </w:r>
    <w:r w:rsidR="00444309" w:rsidRPr="00577307">
      <w:rPr>
        <w:rFonts w:asciiTheme="minorHAnsi" w:hAnsiTheme="minorHAnsi" w:cstheme="minorHAnsi"/>
        <w:b/>
        <w:bCs/>
        <w:color w:val="FFFFFF" w:themeColor="background1"/>
        <w:sz w:val="22"/>
        <w:szCs w:val="22"/>
      </w:rPr>
      <w:t>.2021</w:t>
    </w:r>
    <w:r w:rsidR="006F6FF0" w:rsidRPr="00577307">
      <w:rPr>
        <w:rFonts w:asciiTheme="minorHAnsi" w:hAnsiTheme="minorHAnsi" w:cstheme="minorHAnsi"/>
        <w:b/>
        <w:bCs/>
        <w:color w:val="FFFFFF" w:themeColor="background1"/>
        <w:sz w:val="22"/>
        <w:szCs w:val="22"/>
      </w:rPr>
      <w:t>)</w:t>
    </w:r>
    <w:r>
      <w:rPr>
        <w:rFonts w:asciiTheme="minorHAnsi" w:hAnsiTheme="minorHAnsi" w:cstheme="minorHAnsi"/>
        <w:b/>
        <w:bCs/>
        <w:color w:val="FFFFFF" w:themeColor="background1"/>
        <w:sz w:val="38"/>
        <w:szCs w:val="38"/>
      </w:rPr>
      <w:t xml:space="preserve">                 </w:t>
    </w:r>
  </w:p>
  <w:p w14:paraId="64890CE0" w14:textId="77777777" w:rsidR="00B70734" w:rsidRPr="0036041A" w:rsidRDefault="00B7073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452"/>
    <w:multiLevelType w:val="hybridMultilevel"/>
    <w:tmpl w:val="D22698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2172A7"/>
    <w:multiLevelType w:val="hybridMultilevel"/>
    <w:tmpl w:val="3330313E"/>
    <w:lvl w:ilvl="0" w:tplc="1B98EACC">
      <w:start w:val="1"/>
      <w:numFmt w:val="bullet"/>
      <w:lvlText w:val="o"/>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3ED551E"/>
    <w:multiLevelType w:val="hybridMultilevel"/>
    <w:tmpl w:val="A8427B32"/>
    <w:lvl w:ilvl="0" w:tplc="1B98EACC">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380A36"/>
    <w:multiLevelType w:val="hybridMultilevel"/>
    <w:tmpl w:val="EB20C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6663F"/>
    <w:multiLevelType w:val="hybridMultilevel"/>
    <w:tmpl w:val="9D9282D8"/>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F137E"/>
    <w:multiLevelType w:val="hybridMultilevel"/>
    <w:tmpl w:val="920EC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E743AF"/>
    <w:multiLevelType w:val="hybridMultilevel"/>
    <w:tmpl w:val="360CD922"/>
    <w:lvl w:ilvl="0" w:tplc="29A2B20E">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861DB6"/>
    <w:multiLevelType w:val="hybridMultilevel"/>
    <w:tmpl w:val="2EB0667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0ACD1373"/>
    <w:multiLevelType w:val="hybridMultilevel"/>
    <w:tmpl w:val="B4FEE8B8"/>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DD5942"/>
    <w:multiLevelType w:val="hybridMultilevel"/>
    <w:tmpl w:val="93F0E8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9D586D"/>
    <w:multiLevelType w:val="hybridMultilevel"/>
    <w:tmpl w:val="5E2405C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D259AF"/>
    <w:multiLevelType w:val="hybridMultilevel"/>
    <w:tmpl w:val="29145358"/>
    <w:lvl w:ilvl="0" w:tplc="F020A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963640"/>
    <w:multiLevelType w:val="hybridMultilevel"/>
    <w:tmpl w:val="FF224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030EB8"/>
    <w:multiLevelType w:val="hybridMultilevel"/>
    <w:tmpl w:val="76565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138228F6"/>
    <w:multiLevelType w:val="hybridMultilevel"/>
    <w:tmpl w:val="D83C3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7E61B0"/>
    <w:multiLevelType w:val="hybridMultilevel"/>
    <w:tmpl w:val="D3EA3870"/>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9A0223"/>
    <w:multiLevelType w:val="hybridMultilevel"/>
    <w:tmpl w:val="6794F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696844"/>
    <w:multiLevelType w:val="hybridMultilevel"/>
    <w:tmpl w:val="28603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DB78C9"/>
    <w:multiLevelType w:val="hybridMultilevel"/>
    <w:tmpl w:val="FC5A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B1C91"/>
    <w:multiLevelType w:val="hybridMultilevel"/>
    <w:tmpl w:val="20D84CFA"/>
    <w:lvl w:ilvl="0" w:tplc="04090001">
      <w:start w:val="1"/>
      <w:numFmt w:val="bullet"/>
      <w:lvlText w:val=""/>
      <w:lvlJc w:val="left"/>
      <w:pPr>
        <w:ind w:left="1080" w:hanging="360"/>
      </w:pPr>
      <w:rPr>
        <w:rFonts w:ascii="Symbol" w:hAnsi="Symbol" w:cs="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89273C"/>
    <w:multiLevelType w:val="hybridMultilevel"/>
    <w:tmpl w:val="B05C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A8550C"/>
    <w:multiLevelType w:val="hybridMultilevel"/>
    <w:tmpl w:val="205E38BA"/>
    <w:lvl w:ilvl="0" w:tplc="1B98EACC">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534421C"/>
    <w:multiLevelType w:val="hybridMultilevel"/>
    <w:tmpl w:val="611E516C"/>
    <w:lvl w:ilvl="0" w:tplc="1B98EACC">
      <w:start w:val="1"/>
      <w:numFmt w:val="bullet"/>
      <w:lvlText w:val="o"/>
      <w:lvlJc w:val="left"/>
      <w:pPr>
        <w:ind w:left="1440" w:hanging="360"/>
      </w:pPr>
      <w:rPr>
        <w:rFonts w:ascii="Wingdings" w:hAnsi="Wingdings" w:hint="default"/>
      </w:rPr>
    </w:lvl>
    <w:lvl w:ilvl="1" w:tplc="1B98EACC">
      <w:start w:val="1"/>
      <w:numFmt w:val="bullet"/>
      <w:lvlText w:val="o"/>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37B4305E"/>
    <w:multiLevelType w:val="hybridMultilevel"/>
    <w:tmpl w:val="A3CC3964"/>
    <w:lvl w:ilvl="0" w:tplc="04090001">
      <w:start w:val="1"/>
      <w:numFmt w:val="bullet"/>
      <w:lvlText w:val=""/>
      <w:lvlJc w:val="left"/>
      <w:pPr>
        <w:ind w:left="6840" w:hanging="360"/>
      </w:pPr>
      <w:rPr>
        <w:rFonts w:ascii="Symbol" w:hAnsi="Symbol" w:hint="default"/>
      </w:rPr>
    </w:lvl>
    <w:lvl w:ilvl="1" w:tplc="04090003">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cs="Wingdings" w:hint="default"/>
      </w:rPr>
    </w:lvl>
    <w:lvl w:ilvl="3" w:tplc="04090001" w:tentative="1">
      <w:start w:val="1"/>
      <w:numFmt w:val="bullet"/>
      <w:lvlText w:val=""/>
      <w:lvlJc w:val="left"/>
      <w:pPr>
        <w:ind w:left="9000" w:hanging="360"/>
      </w:pPr>
      <w:rPr>
        <w:rFonts w:ascii="Symbol" w:hAnsi="Symbol" w:cs="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cs="Wingdings" w:hint="default"/>
      </w:rPr>
    </w:lvl>
    <w:lvl w:ilvl="6" w:tplc="04090001" w:tentative="1">
      <w:start w:val="1"/>
      <w:numFmt w:val="bullet"/>
      <w:lvlText w:val=""/>
      <w:lvlJc w:val="left"/>
      <w:pPr>
        <w:ind w:left="11160" w:hanging="360"/>
      </w:pPr>
      <w:rPr>
        <w:rFonts w:ascii="Symbol" w:hAnsi="Symbol" w:cs="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cs="Wingdings" w:hint="default"/>
      </w:rPr>
    </w:lvl>
  </w:abstractNum>
  <w:abstractNum w:abstractNumId="24" w15:restartNumberingAfterBreak="0">
    <w:nsid w:val="3DE2479B"/>
    <w:multiLevelType w:val="hybridMultilevel"/>
    <w:tmpl w:val="3FC26964"/>
    <w:lvl w:ilvl="0" w:tplc="1B98EACC">
      <w:start w:val="1"/>
      <w:numFmt w:val="bullet"/>
      <w:lvlText w:val="o"/>
      <w:lvlJc w:val="left"/>
      <w:pPr>
        <w:ind w:left="1440" w:hanging="360"/>
      </w:pPr>
      <w:rPr>
        <w:rFonts w:ascii="Wingdings" w:hAnsi="Wingdings" w:hint="default"/>
      </w:rPr>
    </w:lvl>
    <w:lvl w:ilvl="1" w:tplc="1B98EACC">
      <w:start w:val="1"/>
      <w:numFmt w:val="bullet"/>
      <w:lvlText w:val="o"/>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5" w15:restartNumberingAfterBreak="0">
    <w:nsid w:val="3EEA6066"/>
    <w:multiLevelType w:val="hybridMultilevel"/>
    <w:tmpl w:val="C39E14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1A05E54"/>
    <w:multiLevelType w:val="hybridMultilevel"/>
    <w:tmpl w:val="06205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A9495B"/>
    <w:multiLevelType w:val="hybridMultilevel"/>
    <w:tmpl w:val="621C45CC"/>
    <w:lvl w:ilvl="0" w:tplc="011286D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F25C0"/>
    <w:multiLevelType w:val="hybridMultilevel"/>
    <w:tmpl w:val="34422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D0752F6"/>
    <w:multiLevelType w:val="hybridMultilevel"/>
    <w:tmpl w:val="B88A231E"/>
    <w:lvl w:ilvl="0" w:tplc="1B98EACC">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3DC667"/>
    <w:multiLevelType w:val="hybridMultilevel"/>
    <w:tmpl w:val="CA0396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E60770D"/>
    <w:multiLevelType w:val="hybridMultilevel"/>
    <w:tmpl w:val="1BB0B95A"/>
    <w:lvl w:ilvl="0" w:tplc="1904F51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8728FC"/>
    <w:multiLevelType w:val="hybridMultilevel"/>
    <w:tmpl w:val="883E2B5A"/>
    <w:lvl w:ilvl="0" w:tplc="D5244E6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D9713A"/>
    <w:multiLevelType w:val="hybridMultilevel"/>
    <w:tmpl w:val="39C80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1734852"/>
    <w:multiLevelType w:val="hybridMultilevel"/>
    <w:tmpl w:val="9104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C56B9"/>
    <w:multiLevelType w:val="hybridMultilevel"/>
    <w:tmpl w:val="EF4823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DF3ABD"/>
    <w:multiLevelType w:val="hybridMultilevel"/>
    <w:tmpl w:val="60A6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4805FD0"/>
    <w:multiLevelType w:val="hybridMultilevel"/>
    <w:tmpl w:val="DB8C40A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8" w15:restartNumberingAfterBreak="0">
    <w:nsid w:val="65E66B5A"/>
    <w:multiLevelType w:val="hybridMultilevel"/>
    <w:tmpl w:val="BEE84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C8599B"/>
    <w:multiLevelType w:val="hybridMultilevel"/>
    <w:tmpl w:val="9A6E1182"/>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DF3404"/>
    <w:multiLevelType w:val="hybridMultilevel"/>
    <w:tmpl w:val="9A38EBFA"/>
    <w:lvl w:ilvl="0" w:tplc="04090001">
      <w:start w:val="1"/>
      <w:numFmt w:val="bullet"/>
      <w:lvlText w:val=""/>
      <w:lvlJc w:val="left"/>
      <w:pPr>
        <w:ind w:left="720" w:hanging="360"/>
      </w:pPr>
      <w:rPr>
        <w:rFonts w:ascii="Symbol" w:hAnsi="Symbol" w:hint="default"/>
        <w:b w:val="0"/>
        <w:bCs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DA7765"/>
    <w:multiLevelType w:val="hybridMultilevel"/>
    <w:tmpl w:val="4C5A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E930BC"/>
    <w:multiLevelType w:val="hybridMultilevel"/>
    <w:tmpl w:val="E558E6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6C5015B6"/>
    <w:multiLevelType w:val="hybridMultilevel"/>
    <w:tmpl w:val="3CBEC1A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4" w15:restartNumberingAfterBreak="0">
    <w:nsid w:val="6E1911EC"/>
    <w:multiLevelType w:val="hybridMultilevel"/>
    <w:tmpl w:val="5D2A8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B34DC7"/>
    <w:multiLevelType w:val="hybridMultilevel"/>
    <w:tmpl w:val="1EE22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01316C"/>
    <w:multiLevelType w:val="hybridMultilevel"/>
    <w:tmpl w:val="749C1412"/>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4037EC"/>
    <w:multiLevelType w:val="hybridMultilevel"/>
    <w:tmpl w:val="111E1E0C"/>
    <w:lvl w:ilvl="0" w:tplc="089A598A">
      <w:start w:val="1"/>
      <w:numFmt w:val="bullet"/>
      <w:lvlText w:val="•"/>
      <w:lvlJc w:val="left"/>
      <w:pPr>
        <w:tabs>
          <w:tab w:val="num" w:pos="720"/>
        </w:tabs>
        <w:ind w:left="720" w:hanging="360"/>
      </w:pPr>
      <w:rPr>
        <w:rFonts w:ascii="Arial" w:hAnsi="Arial" w:hint="default"/>
      </w:rPr>
    </w:lvl>
    <w:lvl w:ilvl="1" w:tplc="713699CC" w:tentative="1">
      <w:start w:val="1"/>
      <w:numFmt w:val="bullet"/>
      <w:lvlText w:val="•"/>
      <w:lvlJc w:val="left"/>
      <w:pPr>
        <w:tabs>
          <w:tab w:val="num" w:pos="1440"/>
        </w:tabs>
        <w:ind w:left="1440" w:hanging="360"/>
      </w:pPr>
      <w:rPr>
        <w:rFonts w:ascii="Arial" w:hAnsi="Arial" w:hint="default"/>
      </w:rPr>
    </w:lvl>
    <w:lvl w:ilvl="2" w:tplc="A51E1404" w:tentative="1">
      <w:start w:val="1"/>
      <w:numFmt w:val="bullet"/>
      <w:lvlText w:val="•"/>
      <w:lvlJc w:val="left"/>
      <w:pPr>
        <w:tabs>
          <w:tab w:val="num" w:pos="2160"/>
        </w:tabs>
        <w:ind w:left="2160" w:hanging="360"/>
      </w:pPr>
      <w:rPr>
        <w:rFonts w:ascii="Arial" w:hAnsi="Arial" w:hint="default"/>
      </w:rPr>
    </w:lvl>
    <w:lvl w:ilvl="3" w:tplc="2CA6357C" w:tentative="1">
      <w:start w:val="1"/>
      <w:numFmt w:val="bullet"/>
      <w:lvlText w:val="•"/>
      <w:lvlJc w:val="left"/>
      <w:pPr>
        <w:tabs>
          <w:tab w:val="num" w:pos="2880"/>
        </w:tabs>
        <w:ind w:left="2880" w:hanging="360"/>
      </w:pPr>
      <w:rPr>
        <w:rFonts w:ascii="Arial" w:hAnsi="Arial" w:hint="default"/>
      </w:rPr>
    </w:lvl>
    <w:lvl w:ilvl="4" w:tplc="533EEE2A" w:tentative="1">
      <w:start w:val="1"/>
      <w:numFmt w:val="bullet"/>
      <w:lvlText w:val="•"/>
      <w:lvlJc w:val="left"/>
      <w:pPr>
        <w:tabs>
          <w:tab w:val="num" w:pos="3600"/>
        </w:tabs>
        <w:ind w:left="3600" w:hanging="360"/>
      </w:pPr>
      <w:rPr>
        <w:rFonts w:ascii="Arial" w:hAnsi="Arial" w:hint="default"/>
      </w:rPr>
    </w:lvl>
    <w:lvl w:ilvl="5" w:tplc="54D85B8C" w:tentative="1">
      <w:start w:val="1"/>
      <w:numFmt w:val="bullet"/>
      <w:lvlText w:val="•"/>
      <w:lvlJc w:val="left"/>
      <w:pPr>
        <w:tabs>
          <w:tab w:val="num" w:pos="4320"/>
        </w:tabs>
        <w:ind w:left="4320" w:hanging="360"/>
      </w:pPr>
      <w:rPr>
        <w:rFonts w:ascii="Arial" w:hAnsi="Arial" w:hint="default"/>
      </w:rPr>
    </w:lvl>
    <w:lvl w:ilvl="6" w:tplc="A740DE7C" w:tentative="1">
      <w:start w:val="1"/>
      <w:numFmt w:val="bullet"/>
      <w:lvlText w:val="•"/>
      <w:lvlJc w:val="left"/>
      <w:pPr>
        <w:tabs>
          <w:tab w:val="num" w:pos="5040"/>
        </w:tabs>
        <w:ind w:left="5040" w:hanging="360"/>
      </w:pPr>
      <w:rPr>
        <w:rFonts w:ascii="Arial" w:hAnsi="Arial" w:hint="default"/>
      </w:rPr>
    </w:lvl>
    <w:lvl w:ilvl="7" w:tplc="E8861850" w:tentative="1">
      <w:start w:val="1"/>
      <w:numFmt w:val="bullet"/>
      <w:lvlText w:val="•"/>
      <w:lvlJc w:val="left"/>
      <w:pPr>
        <w:tabs>
          <w:tab w:val="num" w:pos="5760"/>
        </w:tabs>
        <w:ind w:left="5760" w:hanging="360"/>
      </w:pPr>
      <w:rPr>
        <w:rFonts w:ascii="Arial" w:hAnsi="Arial" w:hint="default"/>
      </w:rPr>
    </w:lvl>
    <w:lvl w:ilvl="8" w:tplc="26A882A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6DC2175"/>
    <w:multiLevelType w:val="hybridMultilevel"/>
    <w:tmpl w:val="3B929920"/>
    <w:lvl w:ilvl="0" w:tplc="D480F4B4">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B4571A"/>
    <w:multiLevelType w:val="hybridMultilevel"/>
    <w:tmpl w:val="B7EA2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DA57C5A"/>
    <w:multiLevelType w:val="hybridMultilevel"/>
    <w:tmpl w:val="9F5C0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C81951"/>
    <w:multiLevelType w:val="hybridMultilevel"/>
    <w:tmpl w:val="6AAE0F4C"/>
    <w:lvl w:ilvl="0" w:tplc="1DE64910">
      <w:start w:val="1"/>
      <w:numFmt w:val="decimal"/>
      <w:lvlText w:val="%1."/>
      <w:lvlJc w:val="left"/>
      <w:pPr>
        <w:ind w:left="1080" w:hanging="360"/>
      </w:pPr>
      <w:rPr>
        <w:rFonts w:ascii="Segoe UI Semibold" w:hAnsi="Segoe UI Semibold" w:cs="Segoe UI Semibold" w:hint="default"/>
        <w:sz w:val="24"/>
        <w:szCs w:val="24"/>
      </w:rPr>
    </w:lvl>
    <w:lvl w:ilvl="1" w:tplc="04090001">
      <w:start w:val="1"/>
      <w:numFmt w:val="bullet"/>
      <w:lvlText w:val=""/>
      <w:lvlJc w:val="left"/>
      <w:pPr>
        <w:ind w:left="171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F6759C6"/>
    <w:multiLevelType w:val="hybridMultilevel"/>
    <w:tmpl w:val="EDA6BEF0"/>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9"/>
  </w:num>
  <w:num w:numId="3">
    <w:abstractNumId w:val="16"/>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num>
  <w:num w:numId="6">
    <w:abstractNumId w:val="45"/>
  </w:num>
  <w:num w:numId="7">
    <w:abstractNumId w:val="14"/>
  </w:num>
  <w:num w:numId="8">
    <w:abstractNumId w:val="3"/>
  </w:num>
  <w:num w:numId="9">
    <w:abstractNumId w:val="33"/>
  </w:num>
  <w:num w:numId="10">
    <w:abstractNumId w:val="44"/>
  </w:num>
  <w:num w:numId="11">
    <w:abstractNumId w:val="50"/>
  </w:num>
  <w:num w:numId="12">
    <w:abstractNumId w:val="17"/>
  </w:num>
  <w:num w:numId="13">
    <w:abstractNumId w:val="34"/>
  </w:num>
  <w:num w:numId="14">
    <w:abstractNumId w:val="20"/>
  </w:num>
  <w:num w:numId="15">
    <w:abstractNumId w:val="47"/>
  </w:num>
  <w:num w:numId="16">
    <w:abstractNumId w:val="12"/>
  </w:num>
  <w:num w:numId="17">
    <w:abstractNumId w:val="26"/>
  </w:num>
  <w:num w:numId="18">
    <w:abstractNumId w:val="19"/>
  </w:num>
  <w:num w:numId="19">
    <w:abstractNumId w:val="39"/>
  </w:num>
  <w:num w:numId="20">
    <w:abstractNumId w:val="46"/>
  </w:num>
  <w:num w:numId="21">
    <w:abstractNumId w:val="4"/>
  </w:num>
  <w:num w:numId="22">
    <w:abstractNumId w:val="8"/>
  </w:num>
  <w:num w:numId="23">
    <w:abstractNumId w:val="15"/>
  </w:num>
  <w:num w:numId="24">
    <w:abstractNumId w:val="52"/>
  </w:num>
  <w:num w:numId="25">
    <w:abstractNumId w:val="5"/>
  </w:num>
  <w:num w:numId="26">
    <w:abstractNumId w:val="10"/>
  </w:num>
  <w:num w:numId="27">
    <w:abstractNumId w:val="11"/>
  </w:num>
  <w:num w:numId="28">
    <w:abstractNumId w:val="43"/>
  </w:num>
  <w:num w:numId="29">
    <w:abstractNumId w:val="37"/>
  </w:num>
  <w:num w:numId="30">
    <w:abstractNumId w:val="27"/>
  </w:num>
  <w:num w:numId="31">
    <w:abstractNumId w:val="31"/>
  </w:num>
  <w:num w:numId="32">
    <w:abstractNumId w:val="38"/>
  </w:num>
  <w:num w:numId="33">
    <w:abstractNumId w:val="23"/>
  </w:num>
  <w:num w:numId="34">
    <w:abstractNumId w:val="0"/>
  </w:num>
  <w:num w:numId="35">
    <w:abstractNumId w:val="7"/>
  </w:num>
  <w:num w:numId="36">
    <w:abstractNumId w:val="42"/>
  </w:num>
  <w:num w:numId="37">
    <w:abstractNumId w:val="35"/>
  </w:num>
  <w:num w:numId="38">
    <w:abstractNumId w:val="13"/>
  </w:num>
  <w:num w:numId="39">
    <w:abstractNumId w:val="36"/>
  </w:num>
  <w:num w:numId="40">
    <w:abstractNumId w:val="30"/>
  </w:num>
  <w:num w:numId="41">
    <w:abstractNumId w:val="18"/>
  </w:num>
  <w:num w:numId="42">
    <w:abstractNumId w:val="24"/>
  </w:num>
  <w:num w:numId="43">
    <w:abstractNumId w:val="29"/>
  </w:num>
  <w:num w:numId="44">
    <w:abstractNumId w:val="2"/>
  </w:num>
  <w:num w:numId="45">
    <w:abstractNumId w:val="21"/>
  </w:num>
  <w:num w:numId="46">
    <w:abstractNumId w:val="49"/>
  </w:num>
  <w:num w:numId="47">
    <w:abstractNumId w:val="25"/>
  </w:num>
  <w:num w:numId="48">
    <w:abstractNumId w:val="1"/>
  </w:num>
  <w:num w:numId="49">
    <w:abstractNumId w:val="22"/>
  </w:num>
  <w:num w:numId="50">
    <w:abstractNumId w:val="48"/>
  </w:num>
  <w:num w:numId="51">
    <w:abstractNumId w:val="32"/>
  </w:num>
  <w:num w:numId="52">
    <w:abstractNumId w:val="6"/>
  </w:num>
  <w:num w:numId="53">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3C"/>
    <w:rsid w:val="000008D1"/>
    <w:rsid w:val="00005363"/>
    <w:rsid w:val="00031537"/>
    <w:rsid w:val="00031EBA"/>
    <w:rsid w:val="00034751"/>
    <w:rsid w:val="00034E3A"/>
    <w:rsid w:val="00055439"/>
    <w:rsid w:val="00055D72"/>
    <w:rsid w:val="00071A08"/>
    <w:rsid w:val="00074897"/>
    <w:rsid w:val="00076045"/>
    <w:rsid w:val="00080E8F"/>
    <w:rsid w:val="00083A42"/>
    <w:rsid w:val="00085C10"/>
    <w:rsid w:val="00092563"/>
    <w:rsid w:val="0009333C"/>
    <w:rsid w:val="000A6D3B"/>
    <w:rsid w:val="000B1D9A"/>
    <w:rsid w:val="000B73C4"/>
    <w:rsid w:val="000F2928"/>
    <w:rsid w:val="000F5C55"/>
    <w:rsid w:val="0012345B"/>
    <w:rsid w:val="0013111F"/>
    <w:rsid w:val="00135B8B"/>
    <w:rsid w:val="001374B3"/>
    <w:rsid w:val="00142D03"/>
    <w:rsid w:val="00143D4E"/>
    <w:rsid w:val="00146129"/>
    <w:rsid w:val="00147162"/>
    <w:rsid w:val="00152453"/>
    <w:rsid w:val="001634A3"/>
    <w:rsid w:val="00176409"/>
    <w:rsid w:val="00183215"/>
    <w:rsid w:val="0018460D"/>
    <w:rsid w:val="00184741"/>
    <w:rsid w:val="001909BB"/>
    <w:rsid w:val="00194E7C"/>
    <w:rsid w:val="00196D71"/>
    <w:rsid w:val="001A5882"/>
    <w:rsid w:val="001A5C01"/>
    <w:rsid w:val="001B0889"/>
    <w:rsid w:val="001B1E14"/>
    <w:rsid w:val="001B7EB0"/>
    <w:rsid w:val="001C30B8"/>
    <w:rsid w:val="001C487A"/>
    <w:rsid w:val="001D0ADD"/>
    <w:rsid w:val="001F0A4A"/>
    <w:rsid w:val="001F184B"/>
    <w:rsid w:val="00202805"/>
    <w:rsid w:val="00206783"/>
    <w:rsid w:val="00206A3A"/>
    <w:rsid w:val="002322CB"/>
    <w:rsid w:val="00234A0A"/>
    <w:rsid w:val="00235166"/>
    <w:rsid w:val="002360AC"/>
    <w:rsid w:val="002411DC"/>
    <w:rsid w:val="00243E4B"/>
    <w:rsid w:val="002479BD"/>
    <w:rsid w:val="00250477"/>
    <w:rsid w:val="0026054C"/>
    <w:rsid w:val="002608CC"/>
    <w:rsid w:val="00261640"/>
    <w:rsid w:val="00261AA8"/>
    <w:rsid w:val="002642CE"/>
    <w:rsid w:val="0027239B"/>
    <w:rsid w:val="0027451C"/>
    <w:rsid w:val="00274865"/>
    <w:rsid w:val="00275C0C"/>
    <w:rsid w:val="002806DC"/>
    <w:rsid w:val="0028111E"/>
    <w:rsid w:val="00284B51"/>
    <w:rsid w:val="002853D7"/>
    <w:rsid w:val="0029221B"/>
    <w:rsid w:val="002939D7"/>
    <w:rsid w:val="0029424E"/>
    <w:rsid w:val="00295028"/>
    <w:rsid w:val="00297222"/>
    <w:rsid w:val="002A243C"/>
    <w:rsid w:val="002A3C70"/>
    <w:rsid w:val="002A4055"/>
    <w:rsid w:val="002A67F1"/>
    <w:rsid w:val="002B483F"/>
    <w:rsid w:val="002C4E94"/>
    <w:rsid w:val="002D1BAF"/>
    <w:rsid w:val="002E03BC"/>
    <w:rsid w:val="002E060C"/>
    <w:rsid w:val="002E4C16"/>
    <w:rsid w:val="002F4102"/>
    <w:rsid w:val="00304468"/>
    <w:rsid w:val="0030527F"/>
    <w:rsid w:val="00307568"/>
    <w:rsid w:val="0032549A"/>
    <w:rsid w:val="00326FBA"/>
    <w:rsid w:val="00333D4A"/>
    <w:rsid w:val="00334AFD"/>
    <w:rsid w:val="00336771"/>
    <w:rsid w:val="00337E64"/>
    <w:rsid w:val="0034061F"/>
    <w:rsid w:val="0036041A"/>
    <w:rsid w:val="00370E2C"/>
    <w:rsid w:val="0037139B"/>
    <w:rsid w:val="00372017"/>
    <w:rsid w:val="00372AD0"/>
    <w:rsid w:val="003752ED"/>
    <w:rsid w:val="0037797A"/>
    <w:rsid w:val="00382E70"/>
    <w:rsid w:val="0038495F"/>
    <w:rsid w:val="00392871"/>
    <w:rsid w:val="0039420A"/>
    <w:rsid w:val="003A34BB"/>
    <w:rsid w:val="003C0544"/>
    <w:rsid w:val="003C4C77"/>
    <w:rsid w:val="003C58C0"/>
    <w:rsid w:val="003C596F"/>
    <w:rsid w:val="003C660B"/>
    <w:rsid w:val="003D47BF"/>
    <w:rsid w:val="003D7EAE"/>
    <w:rsid w:val="003E687A"/>
    <w:rsid w:val="003F1154"/>
    <w:rsid w:val="003F6D91"/>
    <w:rsid w:val="00400B28"/>
    <w:rsid w:val="00400C36"/>
    <w:rsid w:val="004010DD"/>
    <w:rsid w:val="0040424C"/>
    <w:rsid w:val="00404578"/>
    <w:rsid w:val="00412B25"/>
    <w:rsid w:val="004154CD"/>
    <w:rsid w:val="00415EBF"/>
    <w:rsid w:val="00421124"/>
    <w:rsid w:val="004278C2"/>
    <w:rsid w:val="00441A9B"/>
    <w:rsid w:val="00444309"/>
    <w:rsid w:val="00444D8F"/>
    <w:rsid w:val="00450326"/>
    <w:rsid w:val="00452AA3"/>
    <w:rsid w:val="00455727"/>
    <w:rsid w:val="004618F4"/>
    <w:rsid w:val="00465D41"/>
    <w:rsid w:val="00477ABF"/>
    <w:rsid w:val="00481875"/>
    <w:rsid w:val="004857F2"/>
    <w:rsid w:val="00495B5E"/>
    <w:rsid w:val="00495DD5"/>
    <w:rsid w:val="004971CC"/>
    <w:rsid w:val="004B23D0"/>
    <w:rsid w:val="004B76AD"/>
    <w:rsid w:val="004C6595"/>
    <w:rsid w:val="004D4859"/>
    <w:rsid w:val="004E5746"/>
    <w:rsid w:val="004F1E0A"/>
    <w:rsid w:val="00502934"/>
    <w:rsid w:val="00507337"/>
    <w:rsid w:val="00507342"/>
    <w:rsid w:val="00512319"/>
    <w:rsid w:val="00516630"/>
    <w:rsid w:val="00516ABF"/>
    <w:rsid w:val="00517689"/>
    <w:rsid w:val="005245E0"/>
    <w:rsid w:val="0052478F"/>
    <w:rsid w:val="00527590"/>
    <w:rsid w:val="00527D9E"/>
    <w:rsid w:val="00537257"/>
    <w:rsid w:val="00540FA6"/>
    <w:rsid w:val="00546749"/>
    <w:rsid w:val="00552869"/>
    <w:rsid w:val="00560C21"/>
    <w:rsid w:val="00572A49"/>
    <w:rsid w:val="00575CAB"/>
    <w:rsid w:val="00577307"/>
    <w:rsid w:val="00580AD7"/>
    <w:rsid w:val="00580BC6"/>
    <w:rsid w:val="00580E4F"/>
    <w:rsid w:val="00581ABD"/>
    <w:rsid w:val="00595F2F"/>
    <w:rsid w:val="005A1C28"/>
    <w:rsid w:val="005A4702"/>
    <w:rsid w:val="005B5434"/>
    <w:rsid w:val="005C1F4B"/>
    <w:rsid w:val="005C367E"/>
    <w:rsid w:val="005C575A"/>
    <w:rsid w:val="005C668A"/>
    <w:rsid w:val="005D077B"/>
    <w:rsid w:val="005D2DD8"/>
    <w:rsid w:val="005F4B91"/>
    <w:rsid w:val="00606487"/>
    <w:rsid w:val="00607596"/>
    <w:rsid w:val="00611B31"/>
    <w:rsid w:val="0061535E"/>
    <w:rsid w:val="00637BEF"/>
    <w:rsid w:val="0064119A"/>
    <w:rsid w:val="00646C5E"/>
    <w:rsid w:val="00650000"/>
    <w:rsid w:val="006779FA"/>
    <w:rsid w:val="00682F16"/>
    <w:rsid w:val="00683407"/>
    <w:rsid w:val="006906BF"/>
    <w:rsid w:val="006938D9"/>
    <w:rsid w:val="00695C62"/>
    <w:rsid w:val="00695E71"/>
    <w:rsid w:val="006A751B"/>
    <w:rsid w:val="006B30F6"/>
    <w:rsid w:val="006B3A6C"/>
    <w:rsid w:val="006B50AF"/>
    <w:rsid w:val="006B59EC"/>
    <w:rsid w:val="006D0052"/>
    <w:rsid w:val="006D1957"/>
    <w:rsid w:val="006D4B28"/>
    <w:rsid w:val="006E5DDA"/>
    <w:rsid w:val="006E6D14"/>
    <w:rsid w:val="006F59B6"/>
    <w:rsid w:val="006F624B"/>
    <w:rsid w:val="006F6311"/>
    <w:rsid w:val="006F6FF0"/>
    <w:rsid w:val="007108F7"/>
    <w:rsid w:val="007116A6"/>
    <w:rsid w:val="00711FF3"/>
    <w:rsid w:val="007158ED"/>
    <w:rsid w:val="007170AE"/>
    <w:rsid w:val="007173C3"/>
    <w:rsid w:val="00731716"/>
    <w:rsid w:val="0073463C"/>
    <w:rsid w:val="00734A1D"/>
    <w:rsid w:val="00734B8A"/>
    <w:rsid w:val="00735EF6"/>
    <w:rsid w:val="00737F0E"/>
    <w:rsid w:val="0074220F"/>
    <w:rsid w:val="0074775A"/>
    <w:rsid w:val="00750BFC"/>
    <w:rsid w:val="00756C9B"/>
    <w:rsid w:val="00760909"/>
    <w:rsid w:val="00763644"/>
    <w:rsid w:val="00767412"/>
    <w:rsid w:val="00770124"/>
    <w:rsid w:val="00783AA1"/>
    <w:rsid w:val="007955AB"/>
    <w:rsid w:val="007B58B6"/>
    <w:rsid w:val="007B78D5"/>
    <w:rsid w:val="007D1CAA"/>
    <w:rsid w:val="007D2B58"/>
    <w:rsid w:val="007E17E5"/>
    <w:rsid w:val="007E3B7A"/>
    <w:rsid w:val="007F412E"/>
    <w:rsid w:val="00810CB1"/>
    <w:rsid w:val="008127DE"/>
    <w:rsid w:val="00824933"/>
    <w:rsid w:val="00826852"/>
    <w:rsid w:val="00832DB4"/>
    <w:rsid w:val="00834832"/>
    <w:rsid w:val="00837DDE"/>
    <w:rsid w:val="00855C7B"/>
    <w:rsid w:val="00864555"/>
    <w:rsid w:val="00866211"/>
    <w:rsid w:val="0087093F"/>
    <w:rsid w:val="00875995"/>
    <w:rsid w:val="008769D3"/>
    <w:rsid w:val="00877C02"/>
    <w:rsid w:val="0088110C"/>
    <w:rsid w:val="00881B9C"/>
    <w:rsid w:val="00882AA9"/>
    <w:rsid w:val="00891368"/>
    <w:rsid w:val="00896A5B"/>
    <w:rsid w:val="008B1BE2"/>
    <w:rsid w:val="008C6648"/>
    <w:rsid w:val="008C7CA0"/>
    <w:rsid w:val="008C7CED"/>
    <w:rsid w:val="008D1925"/>
    <w:rsid w:val="008D5843"/>
    <w:rsid w:val="008E2092"/>
    <w:rsid w:val="008E20C5"/>
    <w:rsid w:val="008E2AB4"/>
    <w:rsid w:val="008F352F"/>
    <w:rsid w:val="00903FCB"/>
    <w:rsid w:val="009064C5"/>
    <w:rsid w:val="0091164D"/>
    <w:rsid w:val="0091746C"/>
    <w:rsid w:val="009300A0"/>
    <w:rsid w:val="00937715"/>
    <w:rsid w:val="00944574"/>
    <w:rsid w:val="00944A91"/>
    <w:rsid w:val="00946BD6"/>
    <w:rsid w:val="00963321"/>
    <w:rsid w:val="00963896"/>
    <w:rsid w:val="00964DF9"/>
    <w:rsid w:val="00966154"/>
    <w:rsid w:val="009676D2"/>
    <w:rsid w:val="00973265"/>
    <w:rsid w:val="00980D2E"/>
    <w:rsid w:val="00981454"/>
    <w:rsid w:val="00981EA5"/>
    <w:rsid w:val="0098507F"/>
    <w:rsid w:val="00986CEE"/>
    <w:rsid w:val="00987096"/>
    <w:rsid w:val="00994462"/>
    <w:rsid w:val="009965F4"/>
    <w:rsid w:val="009A5777"/>
    <w:rsid w:val="009A5C68"/>
    <w:rsid w:val="009A7B1E"/>
    <w:rsid w:val="009A7C2B"/>
    <w:rsid w:val="009C2560"/>
    <w:rsid w:val="009D0D1E"/>
    <w:rsid w:val="009E27FA"/>
    <w:rsid w:val="009E6D8E"/>
    <w:rsid w:val="00A01507"/>
    <w:rsid w:val="00A04B33"/>
    <w:rsid w:val="00A329AD"/>
    <w:rsid w:val="00A32F9F"/>
    <w:rsid w:val="00A4185C"/>
    <w:rsid w:val="00A42046"/>
    <w:rsid w:val="00A42F92"/>
    <w:rsid w:val="00A45D98"/>
    <w:rsid w:val="00A46020"/>
    <w:rsid w:val="00A47AB2"/>
    <w:rsid w:val="00A50B79"/>
    <w:rsid w:val="00A51C4E"/>
    <w:rsid w:val="00A53B4F"/>
    <w:rsid w:val="00A551AD"/>
    <w:rsid w:val="00A56134"/>
    <w:rsid w:val="00A561EA"/>
    <w:rsid w:val="00A56943"/>
    <w:rsid w:val="00A61DFB"/>
    <w:rsid w:val="00A65ADF"/>
    <w:rsid w:val="00A72BA7"/>
    <w:rsid w:val="00A754F7"/>
    <w:rsid w:val="00A7634C"/>
    <w:rsid w:val="00A8022D"/>
    <w:rsid w:val="00A81464"/>
    <w:rsid w:val="00A91407"/>
    <w:rsid w:val="00A939B6"/>
    <w:rsid w:val="00A95EB2"/>
    <w:rsid w:val="00AA16C1"/>
    <w:rsid w:val="00AA1E8A"/>
    <w:rsid w:val="00AA24B5"/>
    <w:rsid w:val="00AA3419"/>
    <w:rsid w:val="00AA4BA1"/>
    <w:rsid w:val="00AA5A7C"/>
    <w:rsid w:val="00AA666F"/>
    <w:rsid w:val="00AA7D96"/>
    <w:rsid w:val="00AB0BCF"/>
    <w:rsid w:val="00AB6452"/>
    <w:rsid w:val="00AC199E"/>
    <w:rsid w:val="00AC3915"/>
    <w:rsid w:val="00AC42A4"/>
    <w:rsid w:val="00AC4BEA"/>
    <w:rsid w:val="00AC758C"/>
    <w:rsid w:val="00AD0BDC"/>
    <w:rsid w:val="00AD0CD9"/>
    <w:rsid w:val="00AD3CE0"/>
    <w:rsid w:val="00AD49A8"/>
    <w:rsid w:val="00AE7084"/>
    <w:rsid w:val="00AF0DFA"/>
    <w:rsid w:val="00AF3477"/>
    <w:rsid w:val="00AF43B9"/>
    <w:rsid w:val="00AF5342"/>
    <w:rsid w:val="00B02F27"/>
    <w:rsid w:val="00B10A25"/>
    <w:rsid w:val="00B27F06"/>
    <w:rsid w:val="00B30ED4"/>
    <w:rsid w:val="00B42A81"/>
    <w:rsid w:val="00B4392D"/>
    <w:rsid w:val="00B60D3C"/>
    <w:rsid w:val="00B618B2"/>
    <w:rsid w:val="00B70734"/>
    <w:rsid w:val="00B724D6"/>
    <w:rsid w:val="00B72A00"/>
    <w:rsid w:val="00B72AB0"/>
    <w:rsid w:val="00B73CD6"/>
    <w:rsid w:val="00B756A1"/>
    <w:rsid w:val="00B76A45"/>
    <w:rsid w:val="00B82973"/>
    <w:rsid w:val="00B917F4"/>
    <w:rsid w:val="00B95527"/>
    <w:rsid w:val="00BA6CCB"/>
    <w:rsid w:val="00BB73E2"/>
    <w:rsid w:val="00BC0BB8"/>
    <w:rsid w:val="00BE3287"/>
    <w:rsid w:val="00BF4E5F"/>
    <w:rsid w:val="00C0017A"/>
    <w:rsid w:val="00C109B2"/>
    <w:rsid w:val="00C114B6"/>
    <w:rsid w:val="00C16C1E"/>
    <w:rsid w:val="00C172F5"/>
    <w:rsid w:val="00C21CAB"/>
    <w:rsid w:val="00C36929"/>
    <w:rsid w:val="00C3772F"/>
    <w:rsid w:val="00C52B58"/>
    <w:rsid w:val="00C562CE"/>
    <w:rsid w:val="00C6657A"/>
    <w:rsid w:val="00C72805"/>
    <w:rsid w:val="00C759BD"/>
    <w:rsid w:val="00C76E80"/>
    <w:rsid w:val="00C82303"/>
    <w:rsid w:val="00C84F47"/>
    <w:rsid w:val="00C879BF"/>
    <w:rsid w:val="00C90B21"/>
    <w:rsid w:val="00C922BA"/>
    <w:rsid w:val="00C92DDF"/>
    <w:rsid w:val="00CA05BF"/>
    <w:rsid w:val="00CA51B3"/>
    <w:rsid w:val="00CA5E86"/>
    <w:rsid w:val="00CB2C91"/>
    <w:rsid w:val="00CB4246"/>
    <w:rsid w:val="00CB6B26"/>
    <w:rsid w:val="00CB753D"/>
    <w:rsid w:val="00CC3962"/>
    <w:rsid w:val="00CC399B"/>
    <w:rsid w:val="00CC601F"/>
    <w:rsid w:val="00CC67FD"/>
    <w:rsid w:val="00CC7D7B"/>
    <w:rsid w:val="00CD006E"/>
    <w:rsid w:val="00CD10EE"/>
    <w:rsid w:val="00CD2AC2"/>
    <w:rsid w:val="00CE1C53"/>
    <w:rsid w:val="00CE6A38"/>
    <w:rsid w:val="00CF6A36"/>
    <w:rsid w:val="00CF7208"/>
    <w:rsid w:val="00D00B5A"/>
    <w:rsid w:val="00D058AE"/>
    <w:rsid w:val="00D0639E"/>
    <w:rsid w:val="00D122B5"/>
    <w:rsid w:val="00D122D7"/>
    <w:rsid w:val="00D1410B"/>
    <w:rsid w:val="00D218C2"/>
    <w:rsid w:val="00D2420D"/>
    <w:rsid w:val="00D31700"/>
    <w:rsid w:val="00D33DAE"/>
    <w:rsid w:val="00D35174"/>
    <w:rsid w:val="00D578F3"/>
    <w:rsid w:val="00D606A1"/>
    <w:rsid w:val="00D6475D"/>
    <w:rsid w:val="00D6513E"/>
    <w:rsid w:val="00D66A40"/>
    <w:rsid w:val="00D7410E"/>
    <w:rsid w:val="00D83679"/>
    <w:rsid w:val="00D87913"/>
    <w:rsid w:val="00D93293"/>
    <w:rsid w:val="00DA3B05"/>
    <w:rsid w:val="00DA4E2F"/>
    <w:rsid w:val="00DA634D"/>
    <w:rsid w:val="00DB4755"/>
    <w:rsid w:val="00DB5AE2"/>
    <w:rsid w:val="00DC58F2"/>
    <w:rsid w:val="00DC5B38"/>
    <w:rsid w:val="00DC78B3"/>
    <w:rsid w:val="00DD04C2"/>
    <w:rsid w:val="00DD188F"/>
    <w:rsid w:val="00DD6229"/>
    <w:rsid w:val="00DF6BFD"/>
    <w:rsid w:val="00DF7F78"/>
    <w:rsid w:val="00DF7FAC"/>
    <w:rsid w:val="00E0788C"/>
    <w:rsid w:val="00E20787"/>
    <w:rsid w:val="00E26F3F"/>
    <w:rsid w:val="00E27243"/>
    <w:rsid w:val="00E30D51"/>
    <w:rsid w:val="00E34A5A"/>
    <w:rsid w:val="00E46E09"/>
    <w:rsid w:val="00E47008"/>
    <w:rsid w:val="00E533D3"/>
    <w:rsid w:val="00E645D6"/>
    <w:rsid w:val="00E67B5F"/>
    <w:rsid w:val="00E748FF"/>
    <w:rsid w:val="00E76DD3"/>
    <w:rsid w:val="00E85AFC"/>
    <w:rsid w:val="00E91B7B"/>
    <w:rsid w:val="00EA7737"/>
    <w:rsid w:val="00EA78F3"/>
    <w:rsid w:val="00EC185B"/>
    <w:rsid w:val="00ED1937"/>
    <w:rsid w:val="00ED3C47"/>
    <w:rsid w:val="00ED52B7"/>
    <w:rsid w:val="00ED75A8"/>
    <w:rsid w:val="00EE0AA9"/>
    <w:rsid w:val="00EE4443"/>
    <w:rsid w:val="00EE61A9"/>
    <w:rsid w:val="00EE6FD7"/>
    <w:rsid w:val="00EE7E05"/>
    <w:rsid w:val="00EF305C"/>
    <w:rsid w:val="00EF6DAC"/>
    <w:rsid w:val="00F05AE7"/>
    <w:rsid w:val="00F0690E"/>
    <w:rsid w:val="00F10701"/>
    <w:rsid w:val="00F17F1C"/>
    <w:rsid w:val="00F249D7"/>
    <w:rsid w:val="00F27BB1"/>
    <w:rsid w:val="00F33901"/>
    <w:rsid w:val="00F35AAC"/>
    <w:rsid w:val="00F42A76"/>
    <w:rsid w:val="00F436FD"/>
    <w:rsid w:val="00F70E24"/>
    <w:rsid w:val="00F73301"/>
    <w:rsid w:val="00F76011"/>
    <w:rsid w:val="00F836FA"/>
    <w:rsid w:val="00F8381B"/>
    <w:rsid w:val="00F83C46"/>
    <w:rsid w:val="00F902F3"/>
    <w:rsid w:val="00F9358F"/>
    <w:rsid w:val="00F97E83"/>
    <w:rsid w:val="00FA3BC7"/>
    <w:rsid w:val="00FA6883"/>
    <w:rsid w:val="00FB2083"/>
    <w:rsid w:val="00FB54B7"/>
    <w:rsid w:val="00FD5312"/>
    <w:rsid w:val="00FE6757"/>
    <w:rsid w:val="00FF023D"/>
    <w:rsid w:val="00FF29AA"/>
    <w:rsid w:val="0C7794FC"/>
    <w:rsid w:val="5467B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A820E"/>
  <w15:chartTrackingRefBased/>
  <w15:docId w15:val="{A2B22B26-AE5F-4D24-A05C-CA233561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66F"/>
  </w:style>
  <w:style w:type="paragraph" w:styleId="Heading1">
    <w:name w:val="heading 1"/>
    <w:aliases w:val="H1 Chapter Title"/>
    <w:basedOn w:val="Normal"/>
    <w:next w:val="Normal"/>
    <w:link w:val="Heading1Char"/>
    <w:uiPriority w:val="9"/>
    <w:qFormat/>
    <w:rsid w:val="00882AA9"/>
    <w:pPr>
      <w:keepNext/>
      <w:keepLines/>
      <w:spacing w:before="240" w:after="0"/>
      <w:outlineLvl w:val="0"/>
    </w:pPr>
    <w:rPr>
      <w:rFonts w:asciiTheme="majorHAnsi" w:eastAsiaTheme="majorEastAsia" w:hAnsiTheme="majorHAnsi" w:cstheme="majorBidi"/>
      <w:color w:val="1B3B52" w:themeColor="accent1" w:themeShade="BF"/>
      <w:sz w:val="32"/>
      <w:szCs w:val="32"/>
    </w:rPr>
  </w:style>
  <w:style w:type="paragraph" w:styleId="Heading2">
    <w:name w:val="heading 2"/>
    <w:basedOn w:val="Normal"/>
    <w:next w:val="Normal"/>
    <w:link w:val="Heading2Char"/>
    <w:uiPriority w:val="9"/>
    <w:unhideWhenUsed/>
    <w:qFormat/>
    <w:rsid w:val="00A47AB2"/>
    <w:pPr>
      <w:keepNext/>
      <w:keepLines/>
      <w:spacing w:before="40" w:after="0"/>
      <w:outlineLvl w:val="1"/>
    </w:pPr>
    <w:rPr>
      <w:rFonts w:asciiTheme="majorHAnsi" w:eastAsiaTheme="majorEastAsia" w:hAnsiTheme="majorHAnsi" w:cstheme="majorBidi"/>
      <w:color w:val="1B3B5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333C"/>
    <w:pPr>
      <w:ind w:left="720"/>
      <w:contextualSpacing/>
    </w:pPr>
  </w:style>
  <w:style w:type="character" w:styleId="Hyperlink">
    <w:name w:val="Hyperlink"/>
    <w:basedOn w:val="DefaultParagraphFont"/>
    <w:uiPriority w:val="99"/>
    <w:unhideWhenUsed/>
    <w:rsid w:val="00307568"/>
    <w:rPr>
      <w:color w:val="0000FF"/>
      <w:u w:val="single"/>
    </w:rPr>
  </w:style>
  <w:style w:type="character" w:styleId="UnresolvedMention">
    <w:name w:val="Unresolved Mention"/>
    <w:basedOn w:val="DefaultParagraphFont"/>
    <w:uiPriority w:val="99"/>
    <w:semiHidden/>
    <w:unhideWhenUsed/>
    <w:rsid w:val="00307568"/>
    <w:rPr>
      <w:color w:val="605E5C"/>
      <w:shd w:val="clear" w:color="auto" w:fill="E1DFDD"/>
    </w:rPr>
  </w:style>
  <w:style w:type="character" w:styleId="FollowedHyperlink">
    <w:name w:val="FollowedHyperlink"/>
    <w:basedOn w:val="DefaultParagraphFont"/>
    <w:uiPriority w:val="99"/>
    <w:semiHidden/>
    <w:unhideWhenUsed/>
    <w:rsid w:val="00370E2C"/>
    <w:rPr>
      <w:color w:val="954F72" w:themeColor="followedHyperlink"/>
      <w:u w:val="single"/>
    </w:rPr>
  </w:style>
  <w:style w:type="paragraph" w:styleId="BalloonText">
    <w:name w:val="Balloon Text"/>
    <w:basedOn w:val="Normal"/>
    <w:link w:val="BalloonTextChar"/>
    <w:uiPriority w:val="99"/>
    <w:semiHidden/>
    <w:unhideWhenUsed/>
    <w:rsid w:val="003C5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8C0"/>
    <w:rPr>
      <w:rFonts w:ascii="Segoe UI" w:hAnsi="Segoe UI" w:cs="Segoe UI"/>
      <w:sz w:val="18"/>
      <w:szCs w:val="18"/>
    </w:rPr>
  </w:style>
  <w:style w:type="paragraph" w:styleId="Header">
    <w:name w:val="header"/>
    <w:basedOn w:val="Normal"/>
    <w:link w:val="HeaderChar"/>
    <w:uiPriority w:val="99"/>
    <w:unhideWhenUsed/>
    <w:rsid w:val="00882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AA9"/>
  </w:style>
  <w:style w:type="paragraph" w:styleId="Footer">
    <w:name w:val="footer"/>
    <w:basedOn w:val="Normal"/>
    <w:link w:val="FooterChar"/>
    <w:uiPriority w:val="99"/>
    <w:unhideWhenUsed/>
    <w:rsid w:val="00882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AA9"/>
  </w:style>
  <w:style w:type="paragraph" w:styleId="Title">
    <w:name w:val="Title"/>
    <w:basedOn w:val="Normal"/>
    <w:next w:val="Normal"/>
    <w:link w:val="TitleChar"/>
    <w:uiPriority w:val="10"/>
    <w:qFormat/>
    <w:rsid w:val="00882A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AA9"/>
    <w:rPr>
      <w:rFonts w:asciiTheme="majorHAnsi" w:eastAsiaTheme="majorEastAsia" w:hAnsiTheme="majorHAnsi" w:cstheme="majorBidi"/>
      <w:spacing w:val="-10"/>
      <w:kern w:val="28"/>
      <w:sz w:val="56"/>
      <w:szCs w:val="56"/>
    </w:rPr>
  </w:style>
  <w:style w:type="character" w:customStyle="1" w:styleId="Heading1Char">
    <w:name w:val="Heading 1 Char"/>
    <w:aliases w:val="H1 Chapter Title Char"/>
    <w:basedOn w:val="DefaultParagraphFont"/>
    <w:link w:val="Heading1"/>
    <w:uiPriority w:val="9"/>
    <w:rsid w:val="00882AA9"/>
    <w:rPr>
      <w:rFonts w:asciiTheme="majorHAnsi" w:eastAsiaTheme="majorEastAsia" w:hAnsiTheme="majorHAnsi" w:cstheme="majorBidi"/>
      <w:color w:val="1B3B52" w:themeColor="accent1" w:themeShade="BF"/>
      <w:sz w:val="32"/>
      <w:szCs w:val="32"/>
    </w:rPr>
  </w:style>
  <w:style w:type="table" w:styleId="TableGrid">
    <w:name w:val="Table Grid"/>
    <w:basedOn w:val="TableNormal"/>
    <w:uiPriority w:val="39"/>
    <w:rsid w:val="00CB2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779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97A"/>
    <w:rPr>
      <w:sz w:val="20"/>
      <w:szCs w:val="20"/>
    </w:rPr>
  </w:style>
  <w:style w:type="character" w:styleId="FootnoteReference">
    <w:name w:val="footnote reference"/>
    <w:basedOn w:val="DefaultParagraphFont"/>
    <w:uiPriority w:val="99"/>
    <w:semiHidden/>
    <w:unhideWhenUsed/>
    <w:rsid w:val="0037797A"/>
    <w:rPr>
      <w:vertAlign w:val="superscript"/>
    </w:rPr>
  </w:style>
  <w:style w:type="character" w:styleId="CommentReference">
    <w:name w:val="annotation reference"/>
    <w:basedOn w:val="DefaultParagraphFont"/>
    <w:uiPriority w:val="99"/>
    <w:semiHidden/>
    <w:unhideWhenUsed/>
    <w:rsid w:val="008E2AB4"/>
    <w:rPr>
      <w:sz w:val="16"/>
      <w:szCs w:val="16"/>
    </w:rPr>
  </w:style>
  <w:style w:type="paragraph" w:styleId="CommentText">
    <w:name w:val="annotation text"/>
    <w:basedOn w:val="Normal"/>
    <w:link w:val="CommentTextChar"/>
    <w:uiPriority w:val="99"/>
    <w:unhideWhenUsed/>
    <w:rsid w:val="008E2AB4"/>
    <w:pPr>
      <w:spacing w:line="240" w:lineRule="auto"/>
    </w:pPr>
    <w:rPr>
      <w:sz w:val="20"/>
      <w:szCs w:val="20"/>
    </w:rPr>
  </w:style>
  <w:style w:type="character" w:customStyle="1" w:styleId="CommentTextChar">
    <w:name w:val="Comment Text Char"/>
    <w:basedOn w:val="DefaultParagraphFont"/>
    <w:link w:val="CommentText"/>
    <w:uiPriority w:val="99"/>
    <w:rsid w:val="008E2AB4"/>
    <w:rPr>
      <w:sz w:val="20"/>
      <w:szCs w:val="20"/>
    </w:rPr>
  </w:style>
  <w:style w:type="paragraph" w:styleId="CommentSubject">
    <w:name w:val="annotation subject"/>
    <w:basedOn w:val="CommentText"/>
    <w:next w:val="CommentText"/>
    <w:link w:val="CommentSubjectChar"/>
    <w:uiPriority w:val="99"/>
    <w:semiHidden/>
    <w:unhideWhenUsed/>
    <w:rsid w:val="008E2AB4"/>
    <w:rPr>
      <w:b/>
      <w:bCs/>
    </w:rPr>
  </w:style>
  <w:style w:type="character" w:customStyle="1" w:styleId="CommentSubjectChar">
    <w:name w:val="Comment Subject Char"/>
    <w:basedOn w:val="CommentTextChar"/>
    <w:link w:val="CommentSubject"/>
    <w:uiPriority w:val="99"/>
    <w:semiHidden/>
    <w:rsid w:val="008E2AB4"/>
    <w:rPr>
      <w:b/>
      <w:bCs/>
      <w:sz w:val="20"/>
      <w:szCs w:val="20"/>
    </w:rPr>
  </w:style>
  <w:style w:type="paragraph" w:styleId="Revision">
    <w:name w:val="Revision"/>
    <w:hidden/>
    <w:uiPriority w:val="99"/>
    <w:semiHidden/>
    <w:rsid w:val="00B4392D"/>
    <w:pPr>
      <w:spacing w:after="0" w:line="240" w:lineRule="auto"/>
    </w:pPr>
  </w:style>
  <w:style w:type="character" w:styleId="Emphasis">
    <w:name w:val="Emphasis"/>
    <w:basedOn w:val="DefaultParagraphFont"/>
    <w:uiPriority w:val="20"/>
    <w:qFormat/>
    <w:rsid w:val="00AF5342"/>
    <w:rPr>
      <w:i/>
      <w:iCs/>
    </w:rPr>
  </w:style>
  <w:style w:type="paragraph" w:customStyle="1" w:styleId="Default">
    <w:name w:val="Default"/>
    <w:rsid w:val="002411D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A47AB2"/>
    <w:rPr>
      <w:rFonts w:asciiTheme="majorHAnsi" w:eastAsiaTheme="majorEastAsia" w:hAnsiTheme="majorHAnsi" w:cstheme="majorBidi"/>
      <w:color w:val="1B3B52" w:themeColor="accent1" w:themeShade="BF"/>
      <w:sz w:val="26"/>
      <w:szCs w:val="26"/>
    </w:rPr>
  </w:style>
  <w:style w:type="character" w:customStyle="1" w:styleId="ListParagraphChar">
    <w:name w:val="List Paragraph Char"/>
    <w:basedOn w:val="DefaultParagraphFont"/>
    <w:link w:val="ListParagraph"/>
    <w:uiPriority w:val="34"/>
    <w:rsid w:val="00581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249448">
      <w:bodyDiv w:val="1"/>
      <w:marLeft w:val="0"/>
      <w:marRight w:val="0"/>
      <w:marTop w:val="0"/>
      <w:marBottom w:val="0"/>
      <w:divBdr>
        <w:top w:val="none" w:sz="0" w:space="0" w:color="auto"/>
        <w:left w:val="none" w:sz="0" w:space="0" w:color="auto"/>
        <w:bottom w:val="none" w:sz="0" w:space="0" w:color="auto"/>
        <w:right w:val="none" w:sz="0" w:space="0" w:color="auto"/>
      </w:divBdr>
    </w:div>
    <w:div w:id="468014190">
      <w:bodyDiv w:val="1"/>
      <w:marLeft w:val="0"/>
      <w:marRight w:val="0"/>
      <w:marTop w:val="0"/>
      <w:marBottom w:val="0"/>
      <w:divBdr>
        <w:top w:val="none" w:sz="0" w:space="0" w:color="auto"/>
        <w:left w:val="none" w:sz="0" w:space="0" w:color="auto"/>
        <w:bottom w:val="none" w:sz="0" w:space="0" w:color="auto"/>
        <w:right w:val="none" w:sz="0" w:space="0" w:color="auto"/>
      </w:divBdr>
    </w:div>
    <w:div w:id="576985059">
      <w:bodyDiv w:val="1"/>
      <w:marLeft w:val="0"/>
      <w:marRight w:val="0"/>
      <w:marTop w:val="0"/>
      <w:marBottom w:val="0"/>
      <w:divBdr>
        <w:top w:val="none" w:sz="0" w:space="0" w:color="auto"/>
        <w:left w:val="none" w:sz="0" w:space="0" w:color="auto"/>
        <w:bottom w:val="none" w:sz="0" w:space="0" w:color="auto"/>
        <w:right w:val="none" w:sz="0" w:space="0" w:color="auto"/>
      </w:divBdr>
      <w:divsChild>
        <w:div w:id="1149519888">
          <w:marLeft w:val="0"/>
          <w:marRight w:val="0"/>
          <w:marTop w:val="0"/>
          <w:marBottom w:val="0"/>
          <w:divBdr>
            <w:top w:val="none" w:sz="0" w:space="0" w:color="auto"/>
            <w:left w:val="none" w:sz="0" w:space="0" w:color="auto"/>
            <w:bottom w:val="none" w:sz="0" w:space="0" w:color="auto"/>
            <w:right w:val="none" w:sz="0" w:space="0" w:color="auto"/>
          </w:divBdr>
        </w:div>
      </w:divsChild>
    </w:div>
    <w:div w:id="632252506">
      <w:bodyDiv w:val="1"/>
      <w:marLeft w:val="0"/>
      <w:marRight w:val="0"/>
      <w:marTop w:val="0"/>
      <w:marBottom w:val="0"/>
      <w:divBdr>
        <w:top w:val="none" w:sz="0" w:space="0" w:color="auto"/>
        <w:left w:val="none" w:sz="0" w:space="0" w:color="auto"/>
        <w:bottom w:val="none" w:sz="0" w:space="0" w:color="auto"/>
        <w:right w:val="none" w:sz="0" w:space="0" w:color="auto"/>
      </w:divBdr>
    </w:div>
    <w:div w:id="735394874">
      <w:bodyDiv w:val="1"/>
      <w:marLeft w:val="0"/>
      <w:marRight w:val="0"/>
      <w:marTop w:val="0"/>
      <w:marBottom w:val="0"/>
      <w:divBdr>
        <w:top w:val="none" w:sz="0" w:space="0" w:color="auto"/>
        <w:left w:val="none" w:sz="0" w:space="0" w:color="auto"/>
        <w:bottom w:val="none" w:sz="0" w:space="0" w:color="auto"/>
        <w:right w:val="none" w:sz="0" w:space="0" w:color="auto"/>
      </w:divBdr>
    </w:div>
    <w:div w:id="961765617">
      <w:bodyDiv w:val="1"/>
      <w:marLeft w:val="0"/>
      <w:marRight w:val="0"/>
      <w:marTop w:val="0"/>
      <w:marBottom w:val="0"/>
      <w:divBdr>
        <w:top w:val="none" w:sz="0" w:space="0" w:color="auto"/>
        <w:left w:val="none" w:sz="0" w:space="0" w:color="auto"/>
        <w:bottom w:val="none" w:sz="0" w:space="0" w:color="auto"/>
        <w:right w:val="none" w:sz="0" w:space="0" w:color="auto"/>
      </w:divBdr>
      <w:divsChild>
        <w:div w:id="58720885">
          <w:marLeft w:val="0"/>
          <w:marRight w:val="0"/>
          <w:marTop w:val="0"/>
          <w:marBottom w:val="0"/>
          <w:divBdr>
            <w:top w:val="none" w:sz="0" w:space="0" w:color="auto"/>
            <w:left w:val="none" w:sz="0" w:space="0" w:color="auto"/>
            <w:bottom w:val="none" w:sz="0" w:space="0" w:color="auto"/>
            <w:right w:val="none" w:sz="0" w:space="0" w:color="auto"/>
          </w:divBdr>
        </w:div>
      </w:divsChild>
    </w:div>
    <w:div w:id="1113789545">
      <w:bodyDiv w:val="1"/>
      <w:marLeft w:val="0"/>
      <w:marRight w:val="0"/>
      <w:marTop w:val="0"/>
      <w:marBottom w:val="0"/>
      <w:divBdr>
        <w:top w:val="none" w:sz="0" w:space="0" w:color="auto"/>
        <w:left w:val="none" w:sz="0" w:space="0" w:color="auto"/>
        <w:bottom w:val="none" w:sz="0" w:space="0" w:color="auto"/>
        <w:right w:val="none" w:sz="0" w:space="0" w:color="auto"/>
      </w:divBdr>
    </w:div>
    <w:div w:id="1403335223">
      <w:bodyDiv w:val="1"/>
      <w:marLeft w:val="0"/>
      <w:marRight w:val="0"/>
      <w:marTop w:val="0"/>
      <w:marBottom w:val="0"/>
      <w:divBdr>
        <w:top w:val="none" w:sz="0" w:space="0" w:color="auto"/>
        <w:left w:val="none" w:sz="0" w:space="0" w:color="auto"/>
        <w:bottom w:val="none" w:sz="0" w:space="0" w:color="auto"/>
        <w:right w:val="none" w:sz="0" w:space="0" w:color="auto"/>
      </w:divBdr>
    </w:div>
    <w:div w:id="1511673579">
      <w:bodyDiv w:val="1"/>
      <w:marLeft w:val="0"/>
      <w:marRight w:val="0"/>
      <w:marTop w:val="0"/>
      <w:marBottom w:val="0"/>
      <w:divBdr>
        <w:top w:val="none" w:sz="0" w:space="0" w:color="auto"/>
        <w:left w:val="none" w:sz="0" w:space="0" w:color="auto"/>
        <w:bottom w:val="none" w:sz="0" w:space="0" w:color="auto"/>
        <w:right w:val="none" w:sz="0" w:space="0" w:color="auto"/>
      </w:divBdr>
    </w:div>
    <w:div w:id="1539581158">
      <w:bodyDiv w:val="1"/>
      <w:marLeft w:val="0"/>
      <w:marRight w:val="0"/>
      <w:marTop w:val="0"/>
      <w:marBottom w:val="0"/>
      <w:divBdr>
        <w:top w:val="none" w:sz="0" w:space="0" w:color="auto"/>
        <w:left w:val="none" w:sz="0" w:space="0" w:color="auto"/>
        <w:bottom w:val="none" w:sz="0" w:space="0" w:color="auto"/>
        <w:right w:val="none" w:sz="0" w:space="0" w:color="auto"/>
      </w:divBdr>
    </w:div>
    <w:div w:id="1646548909">
      <w:bodyDiv w:val="1"/>
      <w:marLeft w:val="0"/>
      <w:marRight w:val="0"/>
      <w:marTop w:val="0"/>
      <w:marBottom w:val="0"/>
      <w:divBdr>
        <w:top w:val="none" w:sz="0" w:space="0" w:color="auto"/>
        <w:left w:val="none" w:sz="0" w:space="0" w:color="auto"/>
        <w:bottom w:val="none" w:sz="0" w:space="0" w:color="auto"/>
        <w:right w:val="none" w:sz="0" w:space="0" w:color="auto"/>
      </w:divBdr>
    </w:div>
    <w:div w:id="1719012359">
      <w:bodyDiv w:val="1"/>
      <w:marLeft w:val="0"/>
      <w:marRight w:val="0"/>
      <w:marTop w:val="0"/>
      <w:marBottom w:val="0"/>
      <w:divBdr>
        <w:top w:val="none" w:sz="0" w:space="0" w:color="auto"/>
        <w:left w:val="none" w:sz="0" w:space="0" w:color="auto"/>
        <w:bottom w:val="none" w:sz="0" w:space="0" w:color="auto"/>
        <w:right w:val="none" w:sz="0" w:space="0" w:color="auto"/>
      </w:divBdr>
    </w:div>
    <w:div w:id="1733963400">
      <w:bodyDiv w:val="1"/>
      <w:marLeft w:val="0"/>
      <w:marRight w:val="0"/>
      <w:marTop w:val="0"/>
      <w:marBottom w:val="0"/>
      <w:divBdr>
        <w:top w:val="none" w:sz="0" w:space="0" w:color="auto"/>
        <w:left w:val="none" w:sz="0" w:space="0" w:color="auto"/>
        <w:bottom w:val="none" w:sz="0" w:space="0" w:color="auto"/>
        <w:right w:val="none" w:sz="0" w:space="0" w:color="auto"/>
      </w:divBdr>
    </w:div>
    <w:div w:id="1750808238">
      <w:bodyDiv w:val="1"/>
      <w:marLeft w:val="0"/>
      <w:marRight w:val="0"/>
      <w:marTop w:val="0"/>
      <w:marBottom w:val="0"/>
      <w:divBdr>
        <w:top w:val="none" w:sz="0" w:space="0" w:color="auto"/>
        <w:left w:val="none" w:sz="0" w:space="0" w:color="auto"/>
        <w:bottom w:val="none" w:sz="0" w:space="0" w:color="auto"/>
        <w:right w:val="none" w:sz="0" w:space="0" w:color="auto"/>
      </w:divBdr>
    </w:div>
    <w:div w:id="1771269984">
      <w:bodyDiv w:val="1"/>
      <w:marLeft w:val="0"/>
      <w:marRight w:val="0"/>
      <w:marTop w:val="0"/>
      <w:marBottom w:val="0"/>
      <w:divBdr>
        <w:top w:val="none" w:sz="0" w:space="0" w:color="auto"/>
        <w:left w:val="none" w:sz="0" w:space="0" w:color="auto"/>
        <w:bottom w:val="none" w:sz="0" w:space="0" w:color="auto"/>
        <w:right w:val="none" w:sz="0" w:space="0" w:color="auto"/>
      </w:divBdr>
      <w:divsChild>
        <w:div w:id="1326864166">
          <w:marLeft w:val="360"/>
          <w:marRight w:val="0"/>
          <w:marTop w:val="200"/>
          <w:marBottom w:val="0"/>
          <w:divBdr>
            <w:top w:val="none" w:sz="0" w:space="0" w:color="auto"/>
            <w:left w:val="none" w:sz="0" w:space="0" w:color="auto"/>
            <w:bottom w:val="none" w:sz="0" w:space="0" w:color="auto"/>
            <w:right w:val="none" w:sz="0" w:space="0" w:color="auto"/>
          </w:divBdr>
        </w:div>
      </w:divsChild>
    </w:div>
    <w:div w:id="1777863417">
      <w:bodyDiv w:val="1"/>
      <w:marLeft w:val="0"/>
      <w:marRight w:val="0"/>
      <w:marTop w:val="0"/>
      <w:marBottom w:val="0"/>
      <w:divBdr>
        <w:top w:val="none" w:sz="0" w:space="0" w:color="auto"/>
        <w:left w:val="none" w:sz="0" w:space="0" w:color="auto"/>
        <w:bottom w:val="none" w:sz="0" w:space="0" w:color="auto"/>
        <w:right w:val="none" w:sz="0" w:space="0" w:color="auto"/>
      </w:divBdr>
    </w:div>
    <w:div w:id="2048875125">
      <w:bodyDiv w:val="1"/>
      <w:marLeft w:val="0"/>
      <w:marRight w:val="0"/>
      <w:marTop w:val="0"/>
      <w:marBottom w:val="0"/>
      <w:divBdr>
        <w:top w:val="none" w:sz="0" w:space="0" w:color="auto"/>
        <w:left w:val="none" w:sz="0" w:space="0" w:color="auto"/>
        <w:bottom w:val="none" w:sz="0" w:space="0" w:color="auto"/>
        <w:right w:val="none" w:sz="0" w:space="0" w:color="auto"/>
      </w:divBdr>
    </w:div>
    <w:div w:id="209724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femployeeportalsupport.sfgov.org/support/solutions/articles/1100005344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sfemployeeportalsupport.sfgov.org/support/solutions/articles/11000053443" TargetMode="External"/><Relationship Id="rId1" Type="http://schemas.openxmlformats.org/officeDocument/2006/relationships/hyperlink" Target="mailto:costrecovery@sfgov.org" TargetMode="External"/></Relationships>
</file>

<file path=word/theme/theme1.xml><?xml version="1.0" encoding="utf-8"?>
<a:theme xmlns:a="http://schemas.openxmlformats.org/drawingml/2006/main" name="Office Theme">
  <a:themeElements>
    <a:clrScheme name="Audits">
      <a:dk1>
        <a:sysClr val="windowText" lastClr="000000"/>
      </a:dk1>
      <a:lt1>
        <a:sysClr val="window" lastClr="FFFFFF"/>
      </a:lt1>
      <a:dk2>
        <a:srgbClr val="43444D"/>
      </a:dk2>
      <a:lt2>
        <a:srgbClr val="A49AA8"/>
      </a:lt2>
      <a:accent1>
        <a:srgbClr val="244F6E"/>
      </a:accent1>
      <a:accent2>
        <a:srgbClr val="954F72"/>
      </a:accent2>
      <a:accent3>
        <a:srgbClr val="F0AA0C"/>
      </a:accent3>
      <a:accent4>
        <a:srgbClr val="6997AF"/>
      </a:accent4>
      <a:accent5>
        <a:srgbClr val="3D8A73"/>
      </a:accent5>
      <a:accent6>
        <a:srgbClr val="9B2D83"/>
      </a:accent6>
      <a:hlink>
        <a:srgbClr val="244F6E"/>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 xmlns="ea441208-d648-4563-908c-0eca2506a693">General</Projec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BFF856CA7A4F4CBB79AC633C50D32A" ma:contentTypeVersion="10" ma:contentTypeDescription="Create a new document." ma:contentTypeScope="" ma:versionID="5afb378961dcb26701f79625032e3dc0">
  <xsd:schema xmlns:xsd="http://www.w3.org/2001/XMLSchema" xmlns:xs="http://www.w3.org/2001/XMLSchema" xmlns:p="http://schemas.microsoft.com/office/2006/metadata/properties" xmlns:ns2="ea441208-d648-4563-908c-0eca2506a693" xmlns:ns3="6506af08-3ee4-41e8-8fae-6e3c64df843e" targetNamespace="http://schemas.microsoft.com/office/2006/metadata/properties" ma:root="true" ma:fieldsID="9aa308586e36760f4989220ab5b12b52" ns2:_="" ns3:_="">
    <xsd:import namespace="ea441208-d648-4563-908c-0eca2506a693"/>
    <xsd:import namespace="6506af08-3ee4-41e8-8fae-6e3c64df843e"/>
    <xsd:element name="properties">
      <xsd:complexType>
        <xsd:sequence>
          <xsd:element name="documentManagement">
            <xsd:complexType>
              <xsd:all>
                <xsd:element ref="ns2:MediaServiceMetadata" minOccurs="0"/>
                <xsd:element ref="ns2:MediaServiceFastMetadata" minOccurs="0"/>
                <xsd:element ref="ns2:Project"/>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41208-d648-4563-908c-0eca2506a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ject" ma:index="10" ma:displayName="Project" ma:default="General" ma:format="Dropdown" ma:internalName="Project">
      <xsd:simpleType>
        <xsd:union memberTypes="dms:Text">
          <xsd:simpleType>
            <xsd:restriction base="dms:Choice">
              <xsd:enumeration value="General"/>
              <xsd:enumeration value="213 RR Personnel"/>
              <xsd:enumeration value="213 RR Goods &amp; Services"/>
              <xsd:enumeration value="214 Activity Log"/>
              <xsd:enumeration value="PPE Inventory Tracking"/>
            </xsd:restriction>
          </xsd:simpleType>
        </xsd:un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06af08-3ee4-41e8-8fae-6e3c64df843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46751-90F0-4E73-93E4-77B574320404}">
  <ds:schemaRefs>
    <ds:schemaRef ds:uri="http://schemas.microsoft.com/sharepoint/v3/contenttype/forms"/>
  </ds:schemaRefs>
</ds:datastoreItem>
</file>

<file path=customXml/itemProps2.xml><?xml version="1.0" encoding="utf-8"?>
<ds:datastoreItem xmlns:ds="http://schemas.openxmlformats.org/officeDocument/2006/customXml" ds:itemID="{99DAA1D4-A66B-464C-97D7-14ED894F00C6}">
  <ds:schemaRefs>
    <ds:schemaRef ds:uri="http://schemas.microsoft.com/office/2006/metadata/properties"/>
    <ds:schemaRef ds:uri="http://schemas.microsoft.com/office/infopath/2007/PartnerControls"/>
    <ds:schemaRef ds:uri="ea441208-d648-4563-908c-0eca2506a693"/>
  </ds:schemaRefs>
</ds:datastoreItem>
</file>

<file path=customXml/itemProps3.xml><?xml version="1.0" encoding="utf-8"?>
<ds:datastoreItem xmlns:ds="http://schemas.openxmlformats.org/officeDocument/2006/customXml" ds:itemID="{D0EF906A-42A5-4A3B-9B74-45769EF5E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41208-d648-4563-908c-0eca2506a693"/>
    <ds:schemaRef ds:uri="6506af08-3ee4-41e8-8fae-6e3c64df8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17EB51-73A8-4A32-9C34-B957B782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12275</CharactersWithSpaces>
  <SharedDoc>false</SharedDoc>
  <HLinks>
    <vt:vector size="18" baseType="variant">
      <vt:variant>
        <vt:i4>5439576</vt:i4>
      </vt:variant>
      <vt:variant>
        <vt:i4>0</vt:i4>
      </vt:variant>
      <vt:variant>
        <vt:i4>0</vt:i4>
      </vt:variant>
      <vt:variant>
        <vt:i4>5</vt:i4>
      </vt:variant>
      <vt:variant>
        <vt:lpwstr>https://sfemployeeportalsupport.sfgov.org/support/solutions/articles/11000053443</vt:lpwstr>
      </vt:variant>
      <vt:variant>
        <vt:lpwstr/>
      </vt:variant>
      <vt:variant>
        <vt:i4>5439576</vt:i4>
      </vt:variant>
      <vt:variant>
        <vt:i4>3</vt:i4>
      </vt:variant>
      <vt:variant>
        <vt:i4>0</vt:i4>
      </vt:variant>
      <vt:variant>
        <vt:i4>5</vt:i4>
      </vt:variant>
      <vt:variant>
        <vt:lpwstr>https://sfemployeeportalsupport.sfgov.org/support/solutions/articles/11000053443</vt:lpwstr>
      </vt:variant>
      <vt:variant>
        <vt:lpwstr/>
      </vt:variant>
      <vt:variant>
        <vt:i4>7471178</vt:i4>
      </vt:variant>
      <vt:variant>
        <vt:i4>0</vt:i4>
      </vt:variant>
      <vt:variant>
        <vt:i4>0</vt:i4>
      </vt:variant>
      <vt:variant>
        <vt:i4>5</vt:i4>
      </vt:variant>
      <vt:variant>
        <vt:lpwstr>mailto:costrecovery@sfgov.org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Ojo, Todd (CON)</dc:creator>
  <cp:keywords/>
  <dc:description/>
  <cp:lastModifiedBy>Ojo, Todd (CON)</cp:lastModifiedBy>
  <cp:revision>18</cp:revision>
  <cp:lastPrinted>2020-03-21T00:13:00Z</cp:lastPrinted>
  <dcterms:created xsi:type="dcterms:W3CDTF">2021-05-05T23:57:00Z</dcterms:created>
  <dcterms:modified xsi:type="dcterms:W3CDTF">2021-11-23T22:07:00Z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0x010100CBBFF856CA7A4F4CBB79AC633C50D32A</vt:lpwstr>
  </property>
</Properties>
</file>